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64" w:rsidRPr="00875764" w:rsidRDefault="00875764" w:rsidP="006F380B">
      <w:pPr>
        <w:rPr>
          <w:rFonts w:asciiTheme="minorHAnsi" w:hAnsiTheme="minorHAnsi" w:cstheme="minorHAnsi"/>
          <w:b/>
          <w:lang w:val="es-ES"/>
        </w:rPr>
      </w:pPr>
      <w:bookmarkStart w:id="0" w:name="_GoBack"/>
      <w:bookmarkEnd w:id="0"/>
    </w:p>
    <w:p w:rsidR="00FC7C0E" w:rsidRPr="00D1151D" w:rsidRDefault="00FC7C0E" w:rsidP="00FC7C0E">
      <w:pPr>
        <w:jc w:val="center"/>
        <w:rPr>
          <w:rFonts w:asciiTheme="minorHAnsi" w:hAnsiTheme="minorHAnsi" w:cstheme="minorHAnsi"/>
          <w:b/>
          <w:iCs/>
          <w:sz w:val="22"/>
          <w:szCs w:val="22"/>
          <w:lang w:val="es-ES_tradnl"/>
        </w:rPr>
      </w:pPr>
    </w:p>
    <w:p w:rsidR="00FC7C0E" w:rsidRPr="00D1151D" w:rsidRDefault="00FC7C0E" w:rsidP="00FC7C0E">
      <w:pPr>
        <w:jc w:val="center"/>
        <w:rPr>
          <w:rFonts w:asciiTheme="minorHAnsi" w:hAnsiTheme="minorHAnsi" w:cstheme="minorHAnsi"/>
          <w:b/>
          <w:iCs/>
          <w:sz w:val="22"/>
          <w:szCs w:val="22"/>
          <w:lang w:val="es-ES_tradnl"/>
        </w:rPr>
      </w:pPr>
      <w:r w:rsidRPr="00D1151D">
        <w:rPr>
          <w:rFonts w:asciiTheme="minorHAnsi" w:hAnsiTheme="minorHAnsi" w:cstheme="minorHAnsi"/>
          <w:b/>
          <w:iCs/>
          <w:sz w:val="22"/>
          <w:szCs w:val="22"/>
          <w:lang w:val="es-ES_tradnl"/>
        </w:rPr>
        <w:t>H. AYUNTAMIENTO DE PUERTO VALLARTA, JALISCO.</w:t>
      </w:r>
    </w:p>
    <w:p w:rsidR="00FC7C0E" w:rsidRPr="00D1151D" w:rsidRDefault="00FC7C0E" w:rsidP="00FC7C0E">
      <w:pPr>
        <w:jc w:val="both"/>
        <w:rPr>
          <w:rFonts w:asciiTheme="minorHAnsi" w:hAnsiTheme="minorHAnsi" w:cstheme="minorHAnsi"/>
          <w:b/>
          <w:iCs/>
          <w:sz w:val="22"/>
          <w:szCs w:val="22"/>
          <w:lang w:val="es-ES_tradnl"/>
        </w:rPr>
      </w:pPr>
    </w:p>
    <w:p w:rsidR="00FC7C0E" w:rsidRPr="00D1151D" w:rsidRDefault="00FC7C0E" w:rsidP="00FC7C0E">
      <w:pPr>
        <w:jc w:val="both"/>
        <w:rPr>
          <w:rFonts w:asciiTheme="minorHAnsi" w:hAnsiTheme="minorHAnsi" w:cstheme="minorHAnsi"/>
          <w:b/>
          <w:iCs/>
          <w:sz w:val="22"/>
          <w:szCs w:val="22"/>
          <w:lang w:val="es-ES_tradnl"/>
        </w:rPr>
      </w:pPr>
    </w:p>
    <w:p w:rsidR="00FC7C0E" w:rsidRPr="00D1151D" w:rsidRDefault="00FC7C0E" w:rsidP="00FC7C0E">
      <w:pPr>
        <w:spacing w:line="276" w:lineRule="auto"/>
        <w:jc w:val="both"/>
        <w:rPr>
          <w:rFonts w:asciiTheme="minorHAnsi" w:hAnsiTheme="minorHAnsi" w:cstheme="minorHAnsi"/>
          <w:iCs/>
          <w:sz w:val="22"/>
          <w:szCs w:val="22"/>
          <w:lang w:val="es-ES"/>
        </w:rPr>
      </w:pPr>
      <w:r w:rsidRPr="00D1151D">
        <w:rPr>
          <w:rFonts w:asciiTheme="minorHAnsi" w:hAnsiTheme="minorHAnsi" w:cstheme="minorHAnsi"/>
          <w:b/>
          <w:iCs/>
          <w:sz w:val="22"/>
          <w:szCs w:val="22"/>
          <w:lang w:val="es-ES_tradnl"/>
        </w:rPr>
        <w:t xml:space="preserve">LINEAMIENTOS PARA LA RECEPCIÓN Y TRATAMIENTO JURIDICO DE LAS OFERTAS NO SOLICITADAS PARA </w:t>
      </w:r>
      <w:r w:rsidRPr="00D1151D">
        <w:rPr>
          <w:rFonts w:asciiTheme="minorHAnsi" w:hAnsiTheme="minorHAnsi" w:cstheme="minorHAnsi"/>
          <w:b/>
          <w:iCs/>
          <w:sz w:val="22"/>
          <w:szCs w:val="22"/>
          <w:lang w:val="es-ES"/>
        </w:rPr>
        <w:t>IMPLEMENTAR PROYECTOS DE INFRAESTRUCTURA O DE PRESTACIÓN DE SERVICIOS PÚBLICOS, BAJO EL ESQUEMA DE ASOCIACIÓN PÚBLICA-PRIVADAS EN EL MUNICIPIO DE PUERTO VALLARTA, JALISCO</w:t>
      </w:r>
      <w:r w:rsidRPr="00D1151D">
        <w:rPr>
          <w:rFonts w:asciiTheme="minorHAnsi" w:hAnsiTheme="minorHAnsi" w:cstheme="minorHAnsi"/>
          <w:iCs/>
          <w:sz w:val="22"/>
          <w:szCs w:val="22"/>
          <w:lang w:val="es-ES"/>
        </w:rPr>
        <w:t>.</w:t>
      </w:r>
    </w:p>
    <w:p w:rsidR="00FC7C0E" w:rsidRPr="00D1151D" w:rsidRDefault="00FC7C0E" w:rsidP="00FC7C0E">
      <w:pPr>
        <w:spacing w:line="276" w:lineRule="auto"/>
        <w:rPr>
          <w:rFonts w:asciiTheme="minorHAnsi" w:hAnsiTheme="minorHAnsi" w:cstheme="minorHAnsi"/>
          <w:iCs/>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 xml:space="preserve">La recepción de una oferta no solicitada, su análisis, estudio y proyección para dictaminar si se inicia o no el procedimiento indicado en la </w:t>
      </w:r>
      <w:r w:rsidRPr="00D1151D">
        <w:rPr>
          <w:rFonts w:asciiTheme="minorHAnsi" w:hAnsiTheme="minorHAnsi" w:cstheme="minorHAnsi"/>
          <w:iCs/>
          <w:sz w:val="22"/>
          <w:szCs w:val="22"/>
          <w:lang w:val="es-ES_tradnl"/>
        </w:rPr>
        <w:t>Ley de Proyectos de Inversión y de Prestación de Servicios del Estado de Jalisco y sus Municipios</w:t>
      </w:r>
      <w:r w:rsidRPr="00D1151D">
        <w:rPr>
          <w:rFonts w:asciiTheme="minorHAnsi" w:hAnsiTheme="minorHAnsi" w:cstheme="minorHAnsi"/>
          <w:sz w:val="22"/>
          <w:szCs w:val="22"/>
          <w:lang w:val="es-ES_tradnl"/>
        </w:rPr>
        <w:t xml:space="preserve">, no generará derecho alguno a la persona </w:t>
      </w:r>
      <w:proofErr w:type="spellStart"/>
      <w:r w:rsidRPr="00D1151D">
        <w:rPr>
          <w:rFonts w:asciiTheme="minorHAnsi" w:hAnsiTheme="minorHAnsi" w:cstheme="minorHAnsi"/>
          <w:sz w:val="22"/>
          <w:szCs w:val="22"/>
          <w:lang w:val="es-ES_tradnl"/>
        </w:rPr>
        <w:t>promovente</w:t>
      </w:r>
      <w:proofErr w:type="spellEnd"/>
      <w:r w:rsidRPr="00D1151D">
        <w:rPr>
          <w:rFonts w:asciiTheme="minorHAnsi" w:hAnsiTheme="minorHAnsi" w:cstheme="minorHAnsi"/>
          <w:sz w:val="22"/>
          <w:szCs w:val="22"/>
          <w:lang w:val="es-ES_tradnl"/>
        </w:rPr>
        <w:t xml:space="preserve"> ni obligaciones de ningún tipo para el Municipio, más allá de lo expresamente indicado en la ley.</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II.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 xml:space="preserve">La presentación de un proyecto no solicitado sólo da lugar a que la Tesorería lo reciba y la Dirección de Proyectos Estratégicos lo analice y emita su opinión valorativa. La opinión  por la cual una oferta no solicitada se considere o no procedente, representa un acto de autoridad contra el cual no procederá instancia ni medio de defensa alguno, por tratarse de un proyecto no impulsado por la autoridad municipal. </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III.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Recibida una oferta no solicitada, la Tesorería turnará a la Dirección de Proyectos Estratégicos el expediente relacionado con el proyecto no solicitado, en un plazo no mayor a 3 tres días hábiles, para que ésta realice el análisis y elaboración de la opinión valorativa.</w:t>
      </w:r>
    </w:p>
    <w:p w:rsidR="00FC7C0E" w:rsidRPr="00D1151D" w:rsidRDefault="00FC7C0E" w:rsidP="00FC7C0E">
      <w:pPr>
        <w:spacing w:line="276" w:lineRule="auto"/>
        <w:jc w:val="both"/>
        <w:rPr>
          <w:rFonts w:asciiTheme="minorHAnsi" w:hAnsiTheme="minorHAnsi" w:cstheme="minorHAnsi"/>
          <w:sz w:val="22"/>
          <w:szCs w:val="22"/>
          <w:lang w:val="es-ES_tradnl"/>
        </w:rPr>
      </w:pPr>
    </w:p>
    <w:p w:rsidR="00C80EA6"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IV.</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 xml:space="preserve">Para que una oferta no solicitada sea susceptible de revisión por la Dirección de Proyectos Estratégicos, deberá estar acompañada de un estudio de </w:t>
      </w:r>
      <w:proofErr w:type="spellStart"/>
      <w:r w:rsidRPr="00D1151D">
        <w:rPr>
          <w:rFonts w:asciiTheme="minorHAnsi" w:hAnsiTheme="minorHAnsi" w:cstheme="minorHAnsi"/>
          <w:sz w:val="22"/>
          <w:szCs w:val="22"/>
          <w:lang w:val="es-ES_tradnl"/>
        </w:rPr>
        <w:t>prefactibilidad</w:t>
      </w:r>
      <w:proofErr w:type="spellEnd"/>
      <w:r w:rsidRPr="00D1151D">
        <w:rPr>
          <w:rFonts w:asciiTheme="minorHAnsi" w:hAnsiTheme="minorHAnsi" w:cstheme="minorHAnsi"/>
          <w:sz w:val="22"/>
          <w:szCs w:val="22"/>
          <w:lang w:val="es-ES_tradnl"/>
        </w:rPr>
        <w:t xml:space="preserve">, caso contrario, ésta será desechada. El mencionado estudio deberá contener por lo menos: </w:t>
      </w: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 xml:space="preserve"> </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 descripción del Proyecto propuesto, con sus características y viabilidad técnicas;</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 descripción de las autorizaciones que, en su caso, resultarían necesarias para desarrollar el Proyecto, con especial mención en las de uso de suelo;</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 viabilidad y alternativas de estructuras jurídicas del Proyecto, incluyendo sus modalidades;</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 justificación socioeconómica del Proyecto;</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lastRenderedPageBreak/>
        <w:t>Las estimaciones de inversión y aportaciones, en efectivo y en especie, tanto municipales y de los particulares, en las que se haga referencia al costo estimado de adquisición de los inmuebles, bienes y derechos necesarios para el Proyecto;</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 xml:space="preserve">La viabilidad económica y financiera del Proyecto; </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Las características esenciales del Contrato a celebrarse; y</w:t>
      </w:r>
    </w:p>
    <w:p w:rsidR="00FC7C0E" w:rsidRPr="00D1151D" w:rsidRDefault="00FC7C0E" w:rsidP="00FC7C0E">
      <w:pPr>
        <w:pStyle w:val="Prrafodelista"/>
        <w:numPr>
          <w:ilvl w:val="0"/>
          <w:numId w:val="28"/>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Domicilio y correo para recibir notificaciones.</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8"/>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 xml:space="preserve">Estos elementos deberán ser presentados como estudios de descripción simplificada, serán documentos realizados con datos que se encuentren disponibles en fuentes de información públicas, sin necesidad de realizar trabajos de campo o estudios de detalle; sin embargo, las características y contenido de los elementos presentados deberán ser las suficientes para que la Dirección de Proyectos Estratégicos determine la viabilidad del proyecto y el interés o falta de éste de parte del municipio. </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V.</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Con el propósito de realizar un correcto análisis de la viabilidad del proyecto no solicitado, la Dirección de Proyectos Estratégicos podrá solicitar al proponente la información o documentación adicional a la anteriormente listada, que considere pertinente, esto no implica una aceptación tácita de la oferta no solicitada, ni que el interesado pueda o deba cobrar la entrega de la información adicional.</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VI.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La Dirección de Proyectos Estratégicos para emitir su opinión valorativa, deberá realizarla tomando en consideración los siguientes aspectos del proyecto no solicitado:</w:t>
      </w:r>
    </w:p>
    <w:p w:rsidR="00FC7C0E" w:rsidRPr="00D1151D" w:rsidRDefault="00FC7C0E" w:rsidP="00FC7C0E">
      <w:pPr>
        <w:numPr>
          <w:ilvl w:val="0"/>
          <w:numId w:val="27"/>
        </w:numPr>
        <w:spacing w:line="276" w:lineRule="auto"/>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Inversión del ofertante.</w:t>
      </w:r>
    </w:p>
    <w:p w:rsidR="00FC7C0E" w:rsidRPr="00D1151D" w:rsidRDefault="00FC7C0E" w:rsidP="00FC7C0E">
      <w:pPr>
        <w:numPr>
          <w:ilvl w:val="0"/>
          <w:numId w:val="27"/>
        </w:numPr>
        <w:spacing w:line="276" w:lineRule="auto"/>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Inversión de recursos públicos.</w:t>
      </w:r>
    </w:p>
    <w:p w:rsidR="00FC7C0E" w:rsidRPr="00D1151D" w:rsidRDefault="00FC7C0E" w:rsidP="00FC7C0E">
      <w:pPr>
        <w:numPr>
          <w:ilvl w:val="0"/>
          <w:numId w:val="27"/>
        </w:numPr>
        <w:spacing w:line="276" w:lineRule="auto"/>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Costo financiero total para el Municipio.</w:t>
      </w:r>
    </w:p>
    <w:p w:rsidR="00FC7C0E" w:rsidRPr="00D1151D" w:rsidRDefault="00FC7C0E" w:rsidP="00FC7C0E">
      <w:pPr>
        <w:numPr>
          <w:ilvl w:val="0"/>
          <w:numId w:val="27"/>
        </w:numPr>
        <w:spacing w:line="276" w:lineRule="auto"/>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Factores a resolver en la prestación de los Servicios Públicos con la ejecución del Proyecto.</w:t>
      </w:r>
    </w:p>
    <w:p w:rsidR="00FC7C0E" w:rsidRPr="00D1151D" w:rsidRDefault="00FC7C0E" w:rsidP="00FC7C0E">
      <w:pPr>
        <w:numPr>
          <w:ilvl w:val="0"/>
          <w:numId w:val="27"/>
        </w:numPr>
        <w:spacing w:line="276" w:lineRule="auto"/>
        <w:jc w:val="both"/>
        <w:rPr>
          <w:rFonts w:asciiTheme="minorHAnsi" w:hAnsiTheme="minorHAnsi" w:cstheme="minorHAnsi"/>
          <w:sz w:val="22"/>
          <w:szCs w:val="22"/>
          <w:lang w:val="es-ES_tradnl"/>
        </w:rPr>
      </w:pPr>
      <w:r w:rsidRPr="00D1151D">
        <w:rPr>
          <w:rFonts w:asciiTheme="minorHAnsi" w:hAnsiTheme="minorHAnsi" w:cstheme="minorHAnsi"/>
          <w:sz w:val="22"/>
          <w:szCs w:val="22"/>
          <w:lang w:val="es-ES_tradnl"/>
        </w:rPr>
        <w:t>Beneficios obtenidos.</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VII.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 xml:space="preserve">La Dirección de Proyectos Estratégicos deberá manifestar al proponente, en un plazo no mayor a 30 treinta días naturales a partir de haber recibido el expediente por parte de la tesorería, la opinión valorativa acerca del proyecto no solicitado, que puede ser en los siguientes sentidos: </w:t>
      </w: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p>
    <w:p w:rsidR="00FC7C0E" w:rsidRPr="00D1151D" w:rsidRDefault="00FC7C0E" w:rsidP="00FC7C0E">
      <w:pPr>
        <w:pStyle w:val="Prrafodelista"/>
        <w:numPr>
          <w:ilvl w:val="0"/>
          <w:numId w:val="31"/>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 xml:space="preserve">La propuesta se considera procedente, por ende, ésta y la opinión serán remitidos al Grupo Administrador contemplado en la </w:t>
      </w:r>
      <w:r w:rsidRPr="00D1151D">
        <w:rPr>
          <w:rFonts w:asciiTheme="minorHAnsi" w:hAnsiTheme="minorHAnsi" w:cstheme="minorHAnsi"/>
          <w:iCs/>
          <w:sz w:val="22"/>
          <w:lang w:val="es-ES_tradnl"/>
        </w:rPr>
        <w:t xml:space="preserve">Ley de Proyectos de Inversión y de </w:t>
      </w:r>
      <w:r w:rsidRPr="00D1151D">
        <w:rPr>
          <w:rFonts w:asciiTheme="minorHAnsi" w:hAnsiTheme="minorHAnsi" w:cstheme="minorHAnsi"/>
          <w:iCs/>
          <w:sz w:val="22"/>
          <w:lang w:val="es-ES_tradnl"/>
        </w:rPr>
        <w:lastRenderedPageBreak/>
        <w:t>Prestación de Servicios del Estado de Jalisco y sus Municipios y su reglamento, para la formulación del expediente técnico respectivo</w:t>
      </w:r>
      <w:r w:rsidRPr="00D1151D">
        <w:rPr>
          <w:rFonts w:asciiTheme="minorHAnsi" w:hAnsiTheme="minorHAnsi" w:cstheme="minorHAnsi"/>
          <w:sz w:val="22"/>
          <w:lang w:val="es-ES_tradnl"/>
        </w:rPr>
        <w:t>;</w:t>
      </w:r>
    </w:p>
    <w:p w:rsidR="00FC7C0E" w:rsidRPr="00D1151D" w:rsidRDefault="00FC7C0E" w:rsidP="00FC7C0E">
      <w:pPr>
        <w:pStyle w:val="Prrafodelista"/>
        <w:numPr>
          <w:ilvl w:val="0"/>
          <w:numId w:val="31"/>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La información brindada junto con la propuesta no es suficiente para determinar la viabilidad del proyecto no solicitado;</w:t>
      </w:r>
    </w:p>
    <w:p w:rsidR="00FC7C0E" w:rsidRPr="00D1151D" w:rsidRDefault="00FC7C0E" w:rsidP="00FC7C0E">
      <w:pPr>
        <w:pStyle w:val="Prrafodelista"/>
        <w:numPr>
          <w:ilvl w:val="0"/>
          <w:numId w:val="31"/>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El proyecto no solicitado se pondrá en reserva en el caso de que se considere procedente, pero la Dirección de Proyectos Estratégicos determine que no existen las condiciones adecuadas para su desarrollo en ese momento;</w:t>
      </w:r>
    </w:p>
    <w:p w:rsidR="00FC7C0E" w:rsidRPr="00D1151D" w:rsidRDefault="00FC7C0E" w:rsidP="00FC7C0E">
      <w:pPr>
        <w:pStyle w:val="Prrafodelista"/>
        <w:numPr>
          <w:ilvl w:val="0"/>
          <w:numId w:val="31"/>
        </w:numPr>
        <w:spacing w:line="276" w:lineRule="auto"/>
        <w:rPr>
          <w:rFonts w:asciiTheme="minorHAnsi" w:hAnsiTheme="minorHAnsi" w:cstheme="minorHAnsi"/>
          <w:sz w:val="22"/>
          <w:lang w:val="es-ES_tradnl"/>
        </w:rPr>
      </w:pPr>
      <w:r w:rsidRPr="00D1151D">
        <w:rPr>
          <w:rFonts w:asciiTheme="minorHAnsi" w:hAnsiTheme="minorHAnsi" w:cstheme="minorHAnsi"/>
          <w:sz w:val="22"/>
          <w:lang w:val="es-ES_tradnl"/>
        </w:rPr>
        <w:t>El proyecto no solicitado se considera improcedente debido a no ser de interés público: por razones presupuestarias, por no estar alineado con los objetivos del Plan Municipal de Desarrollo o por que se tenga contemplada la realización de otro proyecto similar.</w:t>
      </w:r>
    </w:p>
    <w:p w:rsidR="00FC7C0E" w:rsidRPr="00D1151D" w:rsidRDefault="00FC7C0E" w:rsidP="00FC7C0E">
      <w:pPr>
        <w:spacing w:line="276" w:lineRule="auto"/>
        <w:ind w:left="1713"/>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r w:rsidRPr="00D1151D">
        <w:rPr>
          <w:rFonts w:asciiTheme="minorHAnsi" w:hAnsiTheme="minorHAnsi" w:cstheme="minorHAnsi"/>
          <w:b/>
          <w:sz w:val="22"/>
          <w:szCs w:val="22"/>
          <w:lang w:val="es-ES_tradnl"/>
        </w:rPr>
        <w:t>VIII.</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De resultar procedente la opinión valorativa de la Dirección de Proyectos Estratégicos, deberá indicarse al ofertante que la inversión necesaria para estudios, proyecciones técnicas financieras, anteproyectos constructivos, arquitectónicos o de cualquier otra índole para la formulación del expediente técnico indicado por la ley, correrán por su cuenta, sin perjuicio del derecho a incluir su costo dentro del monto total del financiamiento del proyecto y de la contraprestación planteada, en caso de resultar adjudicado en la licitación respectiva.</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iCs/>
          <w:sz w:val="22"/>
          <w:szCs w:val="22"/>
          <w:lang w:val="es-ES_tradnl"/>
        </w:rPr>
      </w:pPr>
      <w:r w:rsidRPr="00D1151D">
        <w:rPr>
          <w:rFonts w:asciiTheme="minorHAnsi" w:hAnsiTheme="minorHAnsi" w:cstheme="minorHAnsi"/>
          <w:b/>
          <w:sz w:val="22"/>
          <w:szCs w:val="22"/>
          <w:lang w:val="es-ES_tradnl"/>
        </w:rPr>
        <w:t>IX.</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 xml:space="preserve">Igualmente, de resultar procedente la opinión valorativa de la Dirección de Proyectos Estratégicos, ésta deberá comunicarse al Presidente Municipal para que, en un término no mayor a 10 diez días naturales a partir de haber recibido el dictamen, proceda con la integración del grupo de trabajo administrador indicado en artículo 5 de la </w:t>
      </w:r>
      <w:r w:rsidRPr="00D1151D">
        <w:rPr>
          <w:rFonts w:asciiTheme="minorHAnsi" w:hAnsiTheme="minorHAnsi" w:cstheme="minorHAnsi"/>
          <w:iCs/>
          <w:sz w:val="22"/>
          <w:szCs w:val="22"/>
          <w:lang w:val="es-ES_tradnl"/>
        </w:rPr>
        <w:t>Ley de Proyectos de Inversión y de Prestación de Servicios del Estado de Jalisco y sus Municipios, así como su reglamento.</w:t>
      </w:r>
    </w:p>
    <w:p w:rsidR="00FC7C0E" w:rsidRPr="00D1151D" w:rsidRDefault="00FC7C0E" w:rsidP="00FC7C0E">
      <w:pPr>
        <w:spacing w:line="276" w:lineRule="auto"/>
        <w:jc w:val="both"/>
        <w:rPr>
          <w:rFonts w:asciiTheme="minorHAnsi" w:hAnsiTheme="minorHAnsi" w:cstheme="minorHAnsi"/>
          <w:sz w:val="22"/>
          <w:szCs w:val="22"/>
          <w:lang w:val="es-ES_tradnl"/>
        </w:rPr>
      </w:pPr>
    </w:p>
    <w:p w:rsidR="00FC7C0E" w:rsidRPr="00D1151D" w:rsidRDefault="00FC7C0E" w:rsidP="00FC7C0E">
      <w:pPr>
        <w:spacing w:line="276" w:lineRule="auto"/>
        <w:ind w:left="705" w:hanging="705"/>
        <w:jc w:val="both"/>
        <w:rPr>
          <w:rFonts w:asciiTheme="minorHAnsi" w:hAnsiTheme="minorHAnsi" w:cstheme="minorHAnsi"/>
          <w:iCs/>
          <w:sz w:val="22"/>
          <w:szCs w:val="22"/>
          <w:lang w:val="es-ES_tradnl"/>
        </w:rPr>
      </w:pPr>
      <w:r w:rsidRPr="00D1151D">
        <w:rPr>
          <w:rFonts w:asciiTheme="minorHAnsi" w:hAnsiTheme="minorHAnsi" w:cstheme="minorHAnsi"/>
          <w:b/>
          <w:sz w:val="22"/>
          <w:szCs w:val="22"/>
          <w:lang w:val="es-ES_tradnl"/>
        </w:rPr>
        <w:t>X.</w:t>
      </w:r>
      <w:r w:rsidRPr="00D1151D">
        <w:rPr>
          <w:rFonts w:asciiTheme="minorHAnsi" w:hAnsiTheme="minorHAnsi" w:cstheme="minorHAnsi"/>
          <w:sz w:val="22"/>
          <w:szCs w:val="22"/>
          <w:lang w:val="es-ES_tradnl"/>
        </w:rPr>
        <w:t xml:space="preserve"> </w:t>
      </w:r>
      <w:r w:rsidRPr="00D1151D">
        <w:rPr>
          <w:rFonts w:asciiTheme="minorHAnsi" w:hAnsiTheme="minorHAnsi" w:cstheme="minorHAnsi"/>
          <w:sz w:val="22"/>
          <w:szCs w:val="22"/>
          <w:lang w:val="es-ES_tradnl"/>
        </w:rPr>
        <w:tab/>
        <w:t>El grupo de trabajo administrador</w:t>
      </w:r>
      <w:r w:rsidRPr="00D1151D">
        <w:rPr>
          <w:rFonts w:asciiTheme="minorHAnsi" w:hAnsiTheme="minorHAnsi" w:cstheme="minorHAnsi"/>
          <w:iCs/>
          <w:sz w:val="22"/>
          <w:szCs w:val="22"/>
          <w:lang w:val="es-ES_tradnl"/>
        </w:rPr>
        <w:t xml:space="preserve"> se integrará de conformidad al artículo 8 del Reglamento de la Ley de Proyectos de Inversión y de Prestación de Servicios del Estado de Jalisco y sus Municipios</w:t>
      </w:r>
      <w:r w:rsidRPr="00D1151D" w:rsidDel="008121AD">
        <w:rPr>
          <w:rFonts w:asciiTheme="minorHAnsi" w:hAnsiTheme="minorHAnsi" w:cstheme="minorHAnsi"/>
          <w:iCs/>
          <w:sz w:val="22"/>
          <w:szCs w:val="22"/>
          <w:lang w:val="es-ES_tradnl"/>
        </w:rPr>
        <w:t xml:space="preserve"> </w:t>
      </w:r>
      <w:r w:rsidRPr="00D1151D">
        <w:rPr>
          <w:rFonts w:asciiTheme="minorHAnsi" w:hAnsiTheme="minorHAnsi" w:cstheme="minorHAnsi"/>
          <w:iCs/>
          <w:sz w:val="22"/>
          <w:szCs w:val="22"/>
          <w:lang w:val="es-ES_tradnl"/>
        </w:rPr>
        <w:t>por los servidores públicos del Gobierno Municipal, que se mencionan a continuación:</w:t>
      </w:r>
    </w:p>
    <w:p w:rsidR="00FC7C0E" w:rsidRPr="00D1151D" w:rsidRDefault="00FC7C0E" w:rsidP="00FC7C0E">
      <w:pPr>
        <w:spacing w:line="276" w:lineRule="auto"/>
        <w:ind w:left="705" w:hanging="705"/>
        <w:jc w:val="both"/>
        <w:rPr>
          <w:rFonts w:asciiTheme="minorHAnsi" w:hAnsiTheme="minorHAnsi" w:cstheme="minorHAnsi"/>
          <w:sz w:val="22"/>
          <w:szCs w:val="22"/>
          <w:lang w:val="es-ES_tradnl"/>
        </w:rPr>
      </w:pPr>
    </w:p>
    <w:p w:rsidR="00FC7C0E" w:rsidRPr="00D1151D" w:rsidRDefault="00FC7C0E" w:rsidP="00FC7C0E">
      <w:pPr>
        <w:pStyle w:val="Prrafodelista"/>
        <w:numPr>
          <w:ilvl w:val="0"/>
          <w:numId w:val="30"/>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El Presidente Municipal, que presidirá las sesiones del Grupo; </w:t>
      </w:r>
    </w:p>
    <w:p w:rsidR="00FC7C0E" w:rsidRPr="00D1151D" w:rsidRDefault="00FC7C0E" w:rsidP="00FC7C0E">
      <w:pPr>
        <w:pStyle w:val="Prrafodelista"/>
        <w:numPr>
          <w:ilvl w:val="0"/>
          <w:numId w:val="30"/>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Un Secretario Técnico designado por el Presidente Municipal, sólo con voz; y </w:t>
      </w:r>
    </w:p>
    <w:p w:rsidR="00FC7C0E" w:rsidRPr="00D1151D" w:rsidRDefault="00FC7C0E" w:rsidP="00FC7C0E">
      <w:pPr>
        <w:pStyle w:val="Prrafodelista"/>
        <w:numPr>
          <w:ilvl w:val="0"/>
          <w:numId w:val="30"/>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Un representante de las siguientes dependencias: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Secretaría General del Ayuntamiento;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Tesorero Municipal;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lastRenderedPageBreak/>
        <w:t xml:space="preserve">Dirección de Proyectos Estratégicos;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Dirección de Desarrollo Institucional;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Dirección de Desarrollo Urbano y Medio Ambiente;</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 xml:space="preserve">Dirección de Obras Públicas. </w:t>
      </w:r>
    </w:p>
    <w:p w:rsidR="00FC7C0E" w:rsidRPr="00D1151D" w:rsidRDefault="00FC7C0E" w:rsidP="00FC7C0E">
      <w:pPr>
        <w:pStyle w:val="Prrafodelista"/>
        <w:numPr>
          <w:ilvl w:val="0"/>
          <w:numId w:val="29"/>
        </w:numPr>
        <w:spacing w:line="276" w:lineRule="auto"/>
        <w:rPr>
          <w:rFonts w:asciiTheme="minorHAnsi" w:hAnsiTheme="minorHAnsi" w:cstheme="minorHAnsi"/>
          <w:iCs/>
          <w:sz w:val="22"/>
          <w:lang w:val="es-ES_tradnl"/>
        </w:rPr>
      </w:pPr>
      <w:r w:rsidRPr="00D1151D">
        <w:rPr>
          <w:rFonts w:asciiTheme="minorHAnsi" w:hAnsiTheme="minorHAnsi" w:cstheme="minorHAnsi"/>
          <w:iCs/>
          <w:sz w:val="22"/>
          <w:lang w:val="es-ES_tradnl"/>
        </w:rPr>
        <w:t>Dirección de Servicios Públicos.</w:t>
      </w:r>
    </w:p>
    <w:p w:rsidR="00FC7C0E" w:rsidRPr="00D1151D" w:rsidRDefault="00FC7C0E" w:rsidP="00FC7C0E">
      <w:pPr>
        <w:spacing w:line="276" w:lineRule="auto"/>
        <w:jc w:val="both"/>
        <w:rPr>
          <w:rFonts w:asciiTheme="minorHAnsi" w:hAnsiTheme="minorHAnsi" w:cstheme="minorHAnsi"/>
          <w:iCs/>
          <w:sz w:val="22"/>
          <w:szCs w:val="22"/>
          <w:lang w:val="es-ES_tradnl"/>
        </w:rPr>
      </w:pPr>
    </w:p>
    <w:p w:rsidR="00FC7C0E" w:rsidRPr="00D1151D" w:rsidRDefault="00FC7C0E" w:rsidP="00FC7C0E">
      <w:pPr>
        <w:spacing w:line="276" w:lineRule="auto"/>
        <w:ind w:left="708"/>
        <w:jc w:val="both"/>
        <w:rPr>
          <w:rFonts w:asciiTheme="minorHAnsi" w:hAnsiTheme="minorHAnsi" w:cstheme="minorHAnsi"/>
          <w:iCs/>
          <w:sz w:val="22"/>
          <w:szCs w:val="22"/>
          <w:lang w:val="es-ES_tradnl"/>
        </w:rPr>
      </w:pPr>
      <w:r w:rsidRPr="00D1151D">
        <w:rPr>
          <w:rFonts w:asciiTheme="minorHAnsi" w:hAnsiTheme="minorHAnsi" w:cstheme="minorHAnsi"/>
          <w:iCs/>
          <w:sz w:val="22"/>
          <w:szCs w:val="22"/>
          <w:lang w:val="es-ES_tradnl"/>
        </w:rPr>
        <w:t>Los acuerdos tomados por el Grupo de Trabajo Administrador se tomarán por Mayoría Simple de votos de sus integrantes, y el Presidente Municipal tendrá voto de calidad en caso de votación empatada.</w:t>
      </w:r>
    </w:p>
    <w:p w:rsidR="00FC7C0E" w:rsidRPr="00D1151D" w:rsidRDefault="00FC7C0E" w:rsidP="00FC7C0E">
      <w:pPr>
        <w:jc w:val="both"/>
        <w:rPr>
          <w:rFonts w:asciiTheme="minorHAnsi" w:hAnsiTheme="minorHAnsi" w:cstheme="minorHAnsi"/>
          <w:sz w:val="22"/>
          <w:szCs w:val="22"/>
        </w:rPr>
      </w:pPr>
    </w:p>
    <w:p w:rsidR="008024A8" w:rsidRPr="00875764" w:rsidRDefault="008024A8" w:rsidP="00875764">
      <w:pPr>
        <w:pStyle w:val="Sinespaciado"/>
        <w:jc w:val="center"/>
        <w:rPr>
          <w:rFonts w:cstheme="minorHAnsi"/>
          <w:sz w:val="23"/>
          <w:szCs w:val="23"/>
        </w:rPr>
      </w:pPr>
    </w:p>
    <w:sectPr w:rsidR="008024A8" w:rsidRPr="00875764" w:rsidSect="00CB178D">
      <w:headerReference w:type="default" r:id="rId7"/>
      <w:footerReference w:type="default" r:id="rId8"/>
      <w:pgSz w:w="12240" w:h="15840" w:code="1"/>
      <w:pgMar w:top="2268" w:right="1134" w:bottom="1985" w:left="2495"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2C0" w:rsidRDefault="003902C0" w:rsidP="00D75A26">
      <w:r>
        <w:separator/>
      </w:r>
    </w:p>
  </w:endnote>
  <w:endnote w:type="continuationSeparator" w:id="0">
    <w:p w:rsidR="003902C0" w:rsidRDefault="003902C0" w:rsidP="00D75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TitilliumWeb-Bold">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78D" w:rsidRDefault="00C003EC">
    <w:pPr>
      <w:pStyle w:val="Piedepgina"/>
    </w:pPr>
    <w:r w:rsidRPr="00FC6DE7">
      <w:rPr>
        <w:noProof/>
        <w:lang w:eastAsia="es-MX"/>
      </w:rPr>
      <w:drawing>
        <wp:anchor distT="0" distB="0" distL="114300" distR="114300" simplePos="0" relativeHeight="251661312" behindDoc="1" locked="0" layoutInCell="1" allowOverlap="1">
          <wp:simplePos x="0" y="0"/>
          <wp:positionH relativeFrom="column">
            <wp:posOffset>-1580515</wp:posOffset>
          </wp:positionH>
          <wp:positionV relativeFrom="paragraph">
            <wp:posOffset>-1353185</wp:posOffset>
          </wp:positionV>
          <wp:extent cx="7738110" cy="960120"/>
          <wp:effectExtent l="19050" t="0" r="0" b="0"/>
          <wp:wrapNone/>
          <wp:docPr id="6" name="Imagen 1" descr="C:\Users\Usuario\Downloads\HojaMembre PRESIDENCIA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HojaMembre PRESIDENCIA TamOficio.jpg"/>
                  <pic:cNvPicPr>
                    <a:picLocks noChangeAspect="1" noChangeArrowheads="1"/>
                  </pic:cNvPicPr>
                </pic:nvPicPr>
                <pic:blipFill>
                  <a:blip r:embed="rId1"/>
                  <a:srcRect t="92515"/>
                  <a:stretch>
                    <a:fillRect/>
                  </a:stretch>
                </pic:blipFill>
                <pic:spPr bwMode="auto">
                  <a:xfrm>
                    <a:off x="0" y="0"/>
                    <a:ext cx="7738110" cy="9601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2C0" w:rsidRDefault="003902C0" w:rsidP="00D75A26">
      <w:r>
        <w:separator/>
      </w:r>
    </w:p>
  </w:footnote>
  <w:footnote w:type="continuationSeparator" w:id="0">
    <w:p w:rsidR="003902C0" w:rsidRDefault="003902C0" w:rsidP="00D75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78D" w:rsidRDefault="00C003EC">
    <w:pPr>
      <w:pStyle w:val="Encabezado"/>
    </w:pPr>
    <w:r>
      <w:rPr>
        <w:noProof/>
        <w:lang w:eastAsia="es-MX"/>
      </w:rPr>
      <w:drawing>
        <wp:anchor distT="0" distB="0" distL="114300" distR="114300" simplePos="0" relativeHeight="251659264" behindDoc="1" locked="0" layoutInCell="0" allowOverlap="1">
          <wp:simplePos x="0" y="0"/>
          <wp:positionH relativeFrom="margin">
            <wp:posOffset>-1580643</wp:posOffset>
          </wp:positionH>
          <wp:positionV relativeFrom="margin">
            <wp:posOffset>-1332604</wp:posOffset>
          </wp:positionV>
          <wp:extent cx="7741824" cy="1360074"/>
          <wp:effectExtent l="19050" t="0" r="0" b="0"/>
          <wp:wrapNone/>
          <wp:docPr id="4"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3095" r="539" b="86250"/>
                  <a:stretch>
                    <a:fillRect/>
                  </a:stretch>
                </pic:blipFill>
                <pic:spPr bwMode="auto">
                  <a:xfrm>
                    <a:off x="0" y="0"/>
                    <a:ext cx="7741824" cy="1360074"/>
                  </a:xfrm>
                  <a:prstGeom prst="rect">
                    <a:avLst/>
                  </a:prstGeom>
                  <a:noFill/>
                </pic:spPr>
              </pic:pic>
            </a:graphicData>
          </a:graphic>
        </wp:anchor>
      </w:drawing>
    </w:r>
    <w:r>
      <w:rPr>
        <w:noProof/>
        <w:lang w:eastAsia="es-MX"/>
      </w:rPr>
      <w:drawing>
        <wp:anchor distT="0" distB="0" distL="114300" distR="114300" simplePos="0" relativeHeight="251660288" behindDoc="1" locked="0" layoutInCell="0" allowOverlap="1">
          <wp:simplePos x="0" y="0"/>
          <wp:positionH relativeFrom="margin">
            <wp:posOffset>-981075</wp:posOffset>
          </wp:positionH>
          <wp:positionV relativeFrom="margin">
            <wp:posOffset>668020</wp:posOffset>
          </wp:positionV>
          <wp:extent cx="6426200" cy="4876800"/>
          <wp:effectExtent l="19050" t="0" r="0" b="0"/>
          <wp:wrapNone/>
          <wp:docPr id="5"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22797" r="-147" b="30953"/>
                  <a:stretch>
                    <a:fillRect/>
                  </a:stretch>
                </pic:blipFill>
                <pic:spPr bwMode="auto">
                  <a:xfrm>
                    <a:off x="0" y="0"/>
                    <a:ext cx="6426200" cy="4876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49B3"/>
    <w:multiLevelType w:val="hybridMultilevel"/>
    <w:tmpl w:val="70561FFC"/>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nsid w:val="135F5566"/>
    <w:multiLevelType w:val="hybridMultilevel"/>
    <w:tmpl w:val="F16423AE"/>
    <w:lvl w:ilvl="0" w:tplc="16D6502A">
      <w:start w:val="1"/>
      <w:numFmt w:val="upperRoman"/>
      <w:lvlText w:val="%1."/>
      <w:lvlJc w:val="left"/>
      <w:pPr>
        <w:ind w:left="1440" w:hanging="72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4AB24B7"/>
    <w:multiLevelType w:val="hybridMultilevel"/>
    <w:tmpl w:val="6BF06BAE"/>
    <w:lvl w:ilvl="0" w:tplc="E6084DA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nsid w:val="17971EDA"/>
    <w:multiLevelType w:val="hybridMultilevel"/>
    <w:tmpl w:val="E36C2EF4"/>
    <w:lvl w:ilvl="0" w:tplc="224E6E5C">
      <w:start w:val="10"/>
      <w:numFmt w:val="upperRoman"/>
      <w:lvlText w:val="%1."/>
      <w:lvlJc w:val="right"/>
      <w:pPr>
        <w:tabs>
          <w:tab w:val="num" w:pos="720"/>
        </w:tabs>
        <w:ind w:left="720" w:hanging="360"/>
      </w:pPr>
    </w:lvl>
    <w:lvl w:ilvl="1" w:tplc="313410B8">
      <w:start w:val="1"/>
      <w:numFmt w:val="decimal"/>
      <w:lvlText w:val="%2."/>
      <w:lvlJc w:val="left"/>
      <w:pPr>
        <w:tabs>
          <w:tab w:val="num" w:pos="1440"/>
        </w:tabs>
        <w:ind w:left="1440" w:hanging="360"/>
      </w:pPr>
    </w:lvl>
    <w:lvl w:ilvl="2" w:tplc="C45EFB18">
      <w:start w:val="1"/>
      <w:numFmt w:val="lowerLetter"/>
      <w:lvlText w:val="%3)"/>
      <w:lvlJc w:val="left"/>
      <w:pPr>
        <w:ind w:left="2160" w:hanging="360"/>
      </w:pPr>
      <w:rPr>
        <w:rFonts w:hint="default"/>
      </w:rPr>
    </w:lvl>
    <w:lvl w:ilvl="3" w:tplc="CEE6CC76" w:tentative="1">
      <w:start w:val="1"/>
      <w:numFmt w:val="decimal"/>
      <w:lvlText w:val="%4."/>
      <w:lvlJc w:val="left"/>
      <w:pPr>
        <w:tabs>
          <w:tab w:val="num" w:pos="2880"/>
        </w:tabs>
        <w:ind w:left="2880" w:hanging="360"/>
      </w:pPr>
    </w:lvl>
    <w:lvl w:ilvl="4" w:tplc="82069272" w:tentative="1">
      <w:start w:val="1"/>
      <w:numFmt w:val="decimal"/>
      <w:lvlText w:val="%5."/>
      <w:lvlJc w:val="left"/>
      <w:pPr>
        <w:tabs>
          <w:tab w:val="num" w:pos="3600"/>
        </w:tabs>
        <w:ind w:left="3600" w:hanging="360"/>
      </w:pPr>
    </w:lvl>
    <w:lvl w:ilvl="5" w:tplc="B8B0B08C" w:tentative="1">
      <w:start w:val="1"/>
      <w:numFmt w:val="decimal"/>
      <w:lvlText w:val="%6."/>
      <w:lvlJc w:val="left"/>
      <w:pPr>
        <w:tabs>
          <w:tab w:val="num" w:pos="4320"/>
        </w:tabs>
        <w:ind w:left="4320" w:hanging="360"/>
      </w:pPr>
    </w:lvl>
    <w:lvl w:ilvl="6" w:tplc="60CCED88" w:tentative="1">
      <w:start w:val="1"/>
      <w:numFmt w:val="decimal"/>
      <w:lvlText w:val="%7."/>
      <w:lvlJc w:val="left"/>
      <w:pPr>
        <w:tabs>
          <w:tab w:val="num" w:pos="5040"/>
        </w:tabs>
        <w:ind w:left="5040" w:hanging="360"/>
      </w:pPr>
    </w:lvl>
    <w:lvl w:ilvl="7" w:tplc="0C3CC322" w:tentative="1">
      <w:start w:val="1"/>
      <w:numFmt w:val="decimal"/>
      <w:lvlText w:val="%8."/>
      <w:lvlJc w:val="left"/>
      <w:pPr>
        <w:tabs>
          <w:tab w:val="num" w:pos="5760"/>
        </w:tabs>
        <w:ind w:left="5760" w:hanging="360"/>
      </w:pPr>
    </w:lvl>
    <w:lvl w:ilvl="8" w:tplc="9C529456" w:tentative="1">
      <w:start w:val="1"/>
      <w:numFmt w:val="decimal"/>
      <w:lvlText w:val="%9."/>
      <w:lvlJc w:val="left"/>
      <w:pPr>
        <w:tabs>
          <w:tab w:val="num" w:pos="6480"/>
        </w:tabs>
        <w:ind w:left="6480" w:hanging="360"/>
      </w:pPr>
    </w:lvl>
  </w:abstractNum>
  <w:abstractNum w:abstractNumId="4">
    <w:nsid w:val="206E538C"/>
    <w:multiLevelType w:val="multilevel"/>
    <w:tmpl w:val="B48E5C32"/>
    <w:lvl w:ilvl="0">
      <w:start w:val="1"/>
      <w:numFmt w:val="upperRoman"/>
      <w:lvlText w:val="%1."/>
      <w:lvlJc w:val="righ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6">
    <w:nsid w:val="21E3483B"/>
    <w:multiLevelType w:val="hybridMultilevel"/>
    <w:tmpl w:val="A306AACA"/>
    <w:lvl w:ilvl="0" w:tplc="8A6017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343690"/>
    <w:multiLevelType w:val="multilevel"/>
    <w:tmpl w:val="F2F2F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6B5435"/>
    <w:multiLevelType w:val="hybridMultilevel"/>
    <w:tmpl w:val="801404A0"/>
    <w:lvl w:ilvl="0" w:tplc="BAA2661E">
      <w:start w:val="1"/>
      <w:numFmt w:val="bullet"/>
      <w:lvlText w:val="•"/>
      <w:lvlJc w:val="left"/>
      <w:pPr>
        <w:tabs>
          <w:tab w:val="num" w:pos="720"/>
        </w:tabs>
        <w:ind w:left="720" w:hanging="360"/>
      </w:pPr>
      <w:rPr>
        <w:rFonts w:ascii="Arial" w:hAnsi="Arial" w:hint="default"/>
      </w:rPr>
    </w:lvl>
    <w:lvl w:ilvl="1" w:tplc="2C4A6802" w:tentative="1">
      <w:start w:val="1"/>
      <w:numFmt w:val="bullet"/>
      <w:lvlText w:val="•"/>
      <w:lvlJc w:val="left"/>
      <w:pPr>
        <w:tabs>
          <w:tab w:val="num" w:pos="1440"/>
        </w:tabs>
        <w:ind w:left="1440" w:hanging="360"/>
      </w:pPr>
      <w:rPr>
        <w:rFonts w:ascii="Arial" w:hAnsi="Arial" w:hint="default"/>
      </w:rPr>
    </w:lvl>
    <w:lvl w:ilvl="2" w:tplc="91DE7194" w:tentative="1">
      <w:start w:val="1"/>
      <w:numFmt w:val="bullet"/>
      <w:lvlText w:val="•"/>
      <w:lvlJc w:val="left"/>
      <w:pPr>
        <w:tabs>
          <w:tab w:val="num" w:pos="2160"/>
        </w:tabs>
        <w:ind w:left="2160" w:hanging="360"/>
      </w:pPr>
      <w:rPr>
        <w:rFonts w:ascii="Arial" w:hAnsi="Arial" w:hint="default"/>
      </w:rPr>
    </w:lvl>
    <w:lvl w:ilvl="3" w:tplc="956E0D56" w:tentative="1">
      <w:start w:val="1"/>
      <w:numFmt w:val="bullet"/>
      <w:lvlText w:val="•"/>
      <w:lvlJc w:val="left"/>
      <w:pPr>
        <w:tabs>
          <w:tab w:val="num" w:pos="2880"/>
        </w:tabs>
        <w:ind w:left="2880" w:hanging="360"/>
      </w:pPr>
      <w:rPr>
        <w:rFonts w:ascii="Arial" w:hAnsi="Arial" w:hint="default"/>
      </w:rPr>
    </w:lvl>
    <w:lvl w:ilvl="4" w:tplc="F08E02C6" w:tentative="1">
      <w:start w:val="1"/>
      <w:numFmt w:val="bullet"/>
      <w:lvlText w:val="•"/>
      <w:lvlJc w:val="left"/>
      <w:pPr>
        <w:tabs>
          <w:tab w:val="num" w:pos="3600"/>
        </w:tabs>
        <w:ind w:left="3600" w:hanging="360"/>
      </w:pPr>
      <w:rPr>
        <w:rFonts w:ascii="Arial" w:hAnsi="Arial" w:hint="default"/>
      </w:rPr>
    </w:lvl>
    <w:lvl w:ilvl="5" w:tplc="D778C662" w:tentative="1">
      <w:start w:val="1"/>
      <w:numFmt w:val="bullet"/>
      <w:lvlText w:val="•"/>
      <w:lvlJc w:val="left"/>
      <w:pPr>
        <w:tabs>
          <w:tab w:val="num" w:pos="4320"/>
        </w:tabs>
        <w:ind w:left="4320" w:hanging="360"/>
      </w:pPr>
      <w:rPr>
        <w:rFonts w:ascii="Arial" w:hAnsi="Arial" w:hint="default"/>
      </w:rPr>
    </w:lvl>
    <w:lvl w:ilvl="6" w:tplc="47027AC8" w:tentative="1">
      <w:start w:val="1"/>
      <w:numFmt w:val="bullet"/>
      <w:lvlText w:val="•"/>
      <w:lvlJc w:val="left"/>
      <w:pPr>
        <w:tabs>
          <w:tab w:val="num" w:pos="5040"/>
        </w:tabs>
        <w:ind w:left="5040" w:hanging="360"/>
      </w:pPr>
      <w:rPr>
        <w:rFonts w:ascii="Arial" w:hAnsi="Arial" w:hint="default"/>
      </w:rPr>
    </w:lvl>
    <w:lvl w:ilvl="7" w:tplc="D7F44D16" w:tentative="1">
      <w:start w:val="1"/>
      <w:numFmt w:val="bullet"/>
      <w:lvlText w:val="•"/>
      <w:lvlJc w:val="left"/>
      <w:pPr>
        <w:tabs>
          <w:tab w:val="num" w:pos="5760"/>
        </w:tabs>
        <w:ind w:left="5760" w:hanging="360"/>
      </w:pPr>
      <w:rPr>
        <w:rFonts w:ascii="Arial" w:hAnsi="Arial" w:hint="default"/>
      </w:rPr>
    </w:lvl>
    <w:lvl w:ilvl="8" w:tplc="AA38BC7E" w:tentative="1">
      <w:start w:val="1"/>
      <w:numFmt w:val="bullet"/>
      <w:lvlText w:val="•"/>
      <w:lvlJc w:val="left"/>
      <w:pPr>
        <w:tabs>
          <w:tab w:val="num" w:pos="6480"/>
        </w:tabs>
        <w:ind w:left="6480" w:hanging="360"/>
      </w:pPr>
      <w:rPr>
        <w:rFonts w:ascii="Arial" w:hAnsi="Arial" w:hint="default"/>
      </w:rPr>
    </w:lvl>
  </w:abstractNum>
  <w:abstractNum w:abstractNumId="9">
    <w:nsid w:val="274A70A0"/>
    <w:multiLevelType w:val="hybridMultilevel"/>
    <w:tmpl w:val="4A783894"/>
    <w:lvl w:ilvl="0" w:tplc="8A60174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BD54953"/>
    <w:multiLevelType w:val="hybridMultilevel"/>
    <w:tmpl w:val="860ABC62"/>
    <w:lvl w:ilvl="0" w:tplc="080A0013">
      <w:start w:val="1"/>
      <w:numFmt w:val="upperRoman"/>
      <w:lvlText w:val="%1."/>
      <w:lvlJc w:val="righ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C766ADA"/>
    <w:multiLevelType w:val="hybridMultilevel"/>
    <w:tmpl w:val="F2AC3D56"/>
    <w:lvl w:ilvl="0" w:tplc="7120470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AA3F9C"/>
    <w:multiLevelType w:val="hybridMultilevel"/>
    <w:tmpl w:val="24DEC2C6"/>
    <w:lvl w:ilvl="0" w:tplc="9766A6D4">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609284C"/>
    <w:multiLevelType w:val="hybridMultilevel"/>
    <w:tmpl w:val="4294908C"/>
    <w:lvl w:ilvl="0" w:tplc="26108962">
      <w:start w:val="3"/>
      <w:numFmt w:val="upperRoman"/>
      <w:lvlText w:val="%1."/>
      <w:lvlJc w:val="right"/>
      <w:pPr>
        <w:tabs>
          <w:tab w:val="num" w:pos="720"/>
        </w:tabs>
        <w:ind w:left="720" w:hanging="360"/>
      </w:pPr>
    </w:lvl>
    <w:lvl w:ilvl="1" w:tplc="FF306300" w:tentative="1">
      <w:start w:val="1"/>
      <w:numFmt w:val="decimal"/>
      <w:lvlText w:val="%2."/>
      <w:lvlJc w:val="left"/>
      <w:pPr>
        <w:tabs>
          <w:tab w:val="num" w:pos="1440"/>
        </w:tabs>
        <w:ind w:left="1440" w:hanging="360"/>
      </w:pPr>
    </w:lvl>
    <w:lvl w:ilvl="2" w:tplc="804C56D2" w:tentative="1">
      <w:start w:val="1"/>
      <w:numFmt w:val="decimal"/>
      <w:lvlText w:val="%3."/>
      <w:lvlJc w:val="left"/>
      <w:pPr>
        <w:tabs>
          <w:tab w:val="num" w:pos="2160"/>
        </w:tabs>
        <w:ind w:left="2160" w:hanging="360"/>
      </w:pPr>
    </w:lvl>
    <w:lvl w:ilvl="3" w:tplc="41DAAACA" w:tentative="1">
      <w:start w:val="1"/>
      <w:numFmt w:val="decimal"/>
      <w:lvlText w:val="%4."/>
      <w:lvlJc w:val="left"/>
      <w:pPr>
        <w:tabs>
          <w:tab w:val="num" w:pos="2880"/>
        </w:tabs>
        <w:ind w:left="2880" w:hanging="360"/>
      </w:pPr>
    </w:lvl>
    <w:lvl w:ilvl="4" w:tplc="731EDAF8" w:tentative="1">
      <w:start w:val="1"/>
      <w:numFmt w:val="decimal"/>
      <w:lvlText w:val="%5."/>
      <w:lvlJc w:val="left"/>
      <w:pPr>
        <w:tabs>
          <w:tab w:val="num" w:pos="3600"/>
        </w:tabs>
        <w:ind w:left="3600" w:hanging="360"/>
      </w:pPr>
    </w:lvl>
    <w:lvl w:ilvl="5" w:tplc="E054B540" w:tentative="1">
      <w:start w:val="1"/>
      <w:numFmt w:val="decimal"/>
      <w:lvlText w:val="%6."/>
      <w:lvlJc w:val="left"/>
      <w:pPr>
        <w:tabs>
          <w:tab w:val="num" w:pos="4320"/>
        </w:tabs>
        <w:ind w:left="4320" w:hanging="360"/>
      </w:pPr>
    </w:lvl>
    <w:lvl w:ilvl="6" w:tplc="E3863602" w:tentative="1">
      <w:start w:val="1"/>
      <w:numFmt w:val="decimal"/>
      <w:lvlText w:val="%7."/>
      <w:lvlJc w:val="left"/>
      <w:pPr>
        <w:tabs>
          <w:tab w:val="num" w:pos="5040"/>
        </w:tabs>
        <w:ind w:left="5040" w:hanging="360"/>
      </w:pPr>
    </w:lvl>
    <w:lvl w:ilvl="7" w:tplc="4324454E" w:tentative="1">
      <w:start w:val="1"/>
      <w:numFmt w:val="decimal"/>
      <w:lvlText w:val="%8."/>
      <w:lvlJc w:val="left"/>
      <w:pPr>
        <w:tabs>
          <w:tab w:val="num" w:pos="5760"/>
        </w:tabs>
        <w:ind w:left="5760" w:hanging="360"/>
      </w:pPr>
    </w:lvl>
    <w:lvl w:ilvl="8" w:tplc="514E8376" w:tentative="1">
      <w:start w:val="1"/>
      <w:numFmt w:val="decimal"/>
      <w:lvlText w:val="%9."/>
      <w:lvlJc w:val="left"/>
      <w:pPr>
        <w:tabs>
          <w:tab w:val="num" w:pos="6480"/>
        </w:tabs>
        <w:ind w:left="6480" w:hanging="360"/>
      </w:pPr>
    </w:lvl>
  </w:abstractNum>
  <w:abstractNum w:abstractNumId="14">
    <w:nsid w:val="387A56EF"/>
    <w:multiLevelType w:val="hybridMultilevel"/>
    <w:tmpl w:val="A072C2E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3A1B6EAC"/>
    <w:multiLevelType w:val="hybridMultilevel"/>
    <w:tmpl w:val="33022CFE"/>
    <w:lvl w:ilvl="0" w:tplc="65E8ED3E">
      <w:start w:val="1"/>
      <w:numFmt w:val="bullet"/>
      <w:lvlText w:val="•"/>
      <w:lvlJc w:val="left"/>
      <w:pPr>
        <w:tabs>
          <w:tab w:val="num" w:pos="720"/>
        </w:tabs>
        <w:ind w:left="720" w:hanging="360"/>
      </w:pPr>
      <w:rPr>
        <w:rFonts w:ascii="Arial" w:hAnsi="Arial" w:hint="default"/>
      </w:rPr>
    </w:lvl>
    <w:lvl w:ilvl="1" w:tplc="1A78F612" w:tentative="1">
      <w:start w:val="1"/>
      <w:numFmt w:val="bullet"/>
      <w:lvlText w:val="•"/>
      <w:lvlJc w:val="left"/>
      <w:pPr>
        <w:tabs>
          <w:tab w:val="num" w:pos="1440"/>
        </w:tabs>
        <w:ind w:left="1440" w:hanging="360"/>
      </w:pPr>
      <w:rPr>
        <w:rFonts w:ascii="Arial" w:hAnsi="Arial" w:hint="default"/>
      </w:rPr>
    </w:lvl>
    <w:lvl w:ilvl="2" w:tplc="CE763A88" w:tentative="1">
      <w:start w:val="1"/>
      <w:numFmt w:val="bullet"/>
      <w:lvlText w:val="•"/>
      <w:lvlJc w:val="left"/>
      <w:pPr>
        <w:tabs>
          <w:tab w:val="num" w:pos="2160"/>
        </w:tabs>
        <w:ind w:left="2160" w:hanging="360"/>
      </w:pPr>
      <w:rPr>
        <w:rFonts w:ascii="Arial" w:hAnsi="Arial" w:hint="default"/>
      </w:rPr>
    </w:lvl>
    <w:lvl w:ilvl="3" w:tplc="F1A27854" w:tentative="1">
      <w:start w:val="1"/>
      <w:numFmt w:val="bullet"/>
      <w:lvlText w:val="•"/>
      <w:lvlJc w:val="left"/>
      <w:pPr>
        <w:tabs>
          <w:tab w:val="num" w:pos="2880"/>
        </w:tabs>
        <w:ind w:left="2880" w:hanging="360"/>
      </w:pPr>
      <w:rPr>
        <w:rFonts w:ascii="Arial" w:hAnsi="Arial" w:hint="default"/>
      </w:rPr>
    </w:lvl>
    <w:lvl w:ilvl="4" w:tplc="A70E6DC6" w:tentative="1">
      <w:start w:val="1"/>
      <w:numFmt w:val="bullet"/>
      <w:lvlText w:val="•"/>
      <w:lvlJc w:val="left"/>
      <w:pPr>
        <w:tabs>
          <w:tab w:val="num" w:pos="3600"/>
        </w:tabs>
        <w:ind w:left="3600" w:hanging="360"/>
      </w:pPr>
      <w:rPr>
        <w:rFonts w:ascii="Arial" w:hAnsi="Arial" w:hint="default"/>
      </w:rPr>
    </w:lvl>
    <w:lvl w:ilvl="5" w:tplc="BFF49048" w:tentative="1">
      <w:start w:val="1"/>
      <w:numFmt w:val="bullet"/>
      <w:lvlText w:val="•"/>
      <w:lvlJc w:val="left"/>
      <w:pPr>
        <w:tabs>
          <w:tab w:val="num" w:pos="4320"/>
        </w:tabs>
        <w:ind w:left="4320" w:hanging="360"/>
      </w:pPr>
      <w:rPr>
        <w:rFonts w:ascii="Arial" w:hAnsi="Arial" w:hint="default"/>
      </w:rPr>
    </w:lvl>
    <w:lvl w:ilvl="6" w:tplc="A2C27E20" w:tentative="1">
      <w:start w:val="1"/>
      <w:numFmt w:val="bullet"/>
      <w:lvlText w:val="•"/>
      <w:lvlJc w:val="left"/>
      <w:pPr>
        <w:tabs>
          <w:tab w:val="num" w:pos="5040"/>
        </w:tabs>
        <w:ind w:left="5040" w:hanging="360"/>
      </w:pPr>
      <w:rPr>
        <w:rFonts w:ascii="Arial" w:hAnsi="Arial" w:hint="default"/>
      </w:rPr>
    </w:lvl>
    <w:lvl w:ilvl="7" w:tplc="2AE88C70" w:tentative="1">
      <w:start w:val="1"/>
      <w:numFmt w:val="bullet"/>
      <w:lvlText w:val="•"/>
      <w:lvlJc w:val="left"/>
      <w:pPr>
        <w:tabs>
          <w:tab w:val="num" w:pos="5760"/>
        </w:tabs>
        <w:ind w:left="5760" w:hanging="360"/>
      </w:pPr>
      <w:rPr>
        <w:rFonts w:ascii="Arial" w:hAnsi="Arial" w:hint="default"/>
      </w:rPr>
    </w:lvl>
    <w:lvl w:ilvl="8" w:tplc="3EA0ED4C" w:tentative="1">
      <w:start w:val="1"/>
      <w:numFmt w:val="bullet"/>
      <w:lvlText w:val="•"/>
      <w:lvlJc w:val="left"/>
      <w:pPr>
        <w:tabs>
          <w:tab w:val="num" w:pos="6480"/>
        </w:tabs>
        <w:ind w:left="6480" w:hanging="360"/>
      </w:pPr>
      <w:rPr>
        <w:rFonts w:ascii="Arial" w:hAnsi="Arial" w:hint="default"/>
      </w:rPr>
    </w:lvl>
  </w:abstractNum>
  <w:abstractNum w:abstractNumId="16">
    <w:nsid w:val="3EE93E7E"/>
    <w:multiLevelType w:val="hybridMultilevel"/>
    <w:tmpl w:val="2EF6E394"/>
    <w:lvl w:ilvl="0" w:tplc="2E46A002">
      <w:start w:val="1"/>
      <w:numFmt w:val="bullet"/>
      <w:lvlText w:val="•"/>
      <w:lvlJc w:val="left"/>
      <w:pPr>
        <w:tabs>
          <w:tab w:val="num" w:pos="720"/>
        </w:tabs>
        <w:ind w:left="720" w:hanging="360"/>
      </w:pPr>
      <w:rPr>
        <w:rFonts w:ascii="Arial" w:hAnsi="Arial" w:hint="default"/>
      </w:rPr>
    </w:lvl>
    <w:lvl w:ilvl="1" w:tplc="18B07BC6" w:tentative="1">
      <w:start w:val="1"/>
      <w:numFmt w:val="bullet"/>
      <w:lvlText w:val="•"/>
      <w:lvlJc w:val="left"/>
      <w:pPr>
        <w:tabs>
          <w:tab w:val="num" w:pos="1440"/>
        </w:tabs>
        <w:ind w:left="1440" w:hanging="360"/>
      </w:pPr>
      <w:rPr>
        <w:rFonts w:ascii="Arial" w:hAnsi="Arial" w:hint="default"/>
      </w:rPr>
    </w:lvl>
    <w:lvl w:ilvl="2" w:tplc="D1C0303A" w:tentative="1">
      <w:start w:val="1"/>
      <w:numFmt w:val="bullet"/>
      <w:lvlText w:val="•"/>
      <w:lvlJc w:val="left"/>
      <w:pPr>
        <w:tabs>
          <w:tab w:val="num" w:pos="2160"/>
        </w:tabs>
        <w:ind w:left="2160" w:hanging="360"/>
      </w:pPr>
      <w:rPr>
        <w:rFonts w:ascii="Arial" w:hAnsi="Arial" w:hint="default"/>
      </w:rPr>
    </w:lvl>
    <w:lvl w:ilvl="3" w:tplc="695A2554" w:tentative="1">
      <w:start w:val="1"/>
      <w:numFmt w:val="bullet"/>
      <w:lvlText w:val="•"/>
      <w:lvlJc w:val="left"/>
      <w:pPr>
        <w:tabs>
          <w:tab w:val="num" w:pos="2880"/>
        </w:tabs>
        <w:ind w:left="2880" w:hanging="360"/>
      </w:pPr>
      <w:rPr>
        <w:rFonts w:ascii="Arial" w:hAnsi="Arial" w:hint="default"/>
      </w:rPr>
    </w:lvl>
    <w:lvl w:ilvl="4" w:tplc="6BD8C3C4" w:tentative="1">
      <w:start w:val="1"/>
      <w:numFmt w:val="bullet"/>
      <w:lvlText w:val="•"/>
      <w:lvlJc w:val="left"/>
      <w:pPr>
        <w:tabs>
          <w:tab w:val="num" w:pos="3600"/>
        </w:tabs>
        <w:ind w:left="3600" w:hanging="360"/>
      </w:pPr>
      <w:rPr>
        <w:rFonts w:ascii="Arial" w:hAnsi="Arial" w:hint="default"/>
      </w:rPr>
    </w:lvl>
    <w:lvl w:ilvl="5" w:tplc="B6AC952C" w:tentative="1">
      <w:start w:val="1"/>
      <w:numFmt w:val="bullet"/>
      <w:lvlText w:val="•"/>
      <w:lvlJc w:val="left"/>
      <w:pPr>
        <w:tabs>
          <w:tab w:val="num" w:pos="4320"/>
        </w:tabs>
        <w:ind w:left="4320" w:hanging="360"/>
      </w:pPr>
      <w:rPr>
        <w:rFonts w:ascii="Arial" w:hAnsi="Arial" w:hint="default"/>
      </w:rPr>
    </w:lvl>
    <w:lvl w:ilvl="6" w:tplc="272639F8" w:tentative="1">
      <w:start w:val="1"/>
      <w:numFmt w:val="bullet"/>
      <w:lvlText w:val="•"/>
      <w:lvlJc w:val="left"/>
      <w:pPr>
        <w:tabs>
          <w:tab w:val="num" w:pos="5040"/>
        </w:tabs>
        <w:ind w:left="5040" w:hanging="360"/>
      </w:pPr>
      <w:rPr>
        <w:rFonts w:ascii="Arial" w:hAnsi="Arial" w:hint="default"/>
      </w:rPr>
    </w:lvl>
    <w:lvl w:ilvl="7" w:tplc="3154C03A" w:tentative="1">
      <w:start w:val="1"/>
      <w:numFmt w:val="bullet"/>
      <w:lvlText w:val="•"/>
      <w:lvlJc w:val="left"/>
      <w:pPr>
        <w:tabs>
          <w:tab w:val="num" w:pos="5760"/>
        </w:tabs>
        <w:ind w:left="5760" w:hanging="360"/>
      </w:pPr>
      <w:rPr>
        <w:rFonts w:ascii="Arial" w:hAnsi="Arial" w:hint="default"/>
      </w:rPr>
    </w:lvl>
    <w:lvl w:ilvl="8" w:tplc="1EDC2B28" w:tentative="1">
      <w:start w:val="1"/>
      <w:numFmt w:val="bullet"/>
      <w:lvlText w:val="•"/>
      <w:lvlJc w:val="left"/>
      <w:pPr>
        <w:tabs>
          <w:tab w:val="num" w:pos="6480"/>
        </w:tabs>
        <w:ind w:left="6480" w:hanging="360"/>
      </w:pPr>
      <w:rPr>
        <w:rFonts w:ascii="Arial" w:hAnsi="Arial" w:hint="default"/>
      </w:rPr>
    </w:lvl>
  </w:abstractNum>
  <w:abstractNum w:abstractNumId="17">
    <w:nsid w:val="42E33288"/>
    <w:multiLevelType w:val="multilevel"/>
    <w:tmpl w:val="2A0A468A"/>
    <w:lvl w:ilvl="0">
      <w:start w:val="1"/>
      <w:numFmt w:val="decimal"/>
      <w:lvlText w:val="%1."/>
      <w:lvlJc w:val="left"/>
      <w:pPr>
        <w:tabs>
          <w:tab w:val="num" w:pos="720"/>
        </w:tabs>
        <w:ind w:left="720" w:hanging="360"/>
      </w:pPr>
    </w:lvl>
    <w:lvl w:ilvl="1">
      <w:start w:val="9"/>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E92A00"/>
    <w:multiLevelType w:val="hybridMultilevel"/>
    <w:tmpl w:val="8B1C5672"/>
    <w:lvl w:ilvl="0" w:tplc="3C2019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274C39"/>
    <w:multiLevelType w:val="hybridMultilevel"/>
    <w:tmpl w:val="B46402B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4F111405"/>
    <w:multiLevelType w:val="hybridMultilevel"/>
    <w:tmpl w:val="D9C4D0C0"/>
    <w:lvl w:ilvl="0" w:tplc="E6328D5C">
      <w:start w:val="1"/>
      <w:numFmt w:val="upp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1">
    <w:nsid w:val="51A15E0F"/>
    <w:multiLevelType w:val="hybridMultilevel"/>
    <w:tmpl w:val="A56A6558"/>
    <w:lvl w:ilvl="0" w:tplc="540CA1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DF96305"/>
    <w:multiLevelType w:val="hybridMultilevel"/>
    <w:tmpl w:val="EBC8120A"/>
    <w:lvl w:ilvl="0" w:tplc="080A000D">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3">
    <w:nsid w:val="63E17FCD"/>
    <w:multiLevelType w:val="hybridMultilevel"/>
    <w:tmpl w:val="1D521AFE"/>
    <w:lvl w:ilvl="0" w:tplc="C414DA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57F0D20"/>
    <w:multiLevelType w:val="hybridMultilevel"/>
    <w:tmpl w:val="4DAC3D28"/>
    <w:lvl w:ilvl="0" w:tplc="8DD6DBC6">
      <w:start w:val="1"/>
      <w:numFmt w:val="bullet"/>
      <w:lvlText w:val="•"/>
      <w:lvlJc w:val="left"/>
      <w:pPr>
        <w:tabs>
          <w:tab w:val="num" w:pos="720"/>
        </w:tabs>
        <w:ind w:left="720" w:hanging="360"/>
      </w:pPr>
      <w:rPr>
        <w:rFonts w:ascii="Arial" w:hAnsi="Arial" w:hint="default"/>
      </w:rPr>
    </w:lvl>
    <w:lvl w:ilvl="1" w:tplc="D4D81F70" w:tentative="1">
      <w:start w:val="1"/>
      <w:numFmt w:val="bullet"/>
      <w:lvlText w:val="•"/>
      <w:lvlJc w:val="left"/>
      <w:pPr>
        <w:tabs>
          <w:tab w:val="num" w:pos="1440"/>
        </w:tabs>
        <w:ind w:left="1440" w:hanging="360"/>
      </w:pPr>
      <w:rPr>
        <w:rFonts w:ascii="Arial" w:hAnsi="Arial" w:hint="default"/>
      </w:rPr>
    </w:lvl>
    <w:lvl w:ilvl="2" w:tplc="4C5CC340" w:tentative="1">
      <w:start w:val="1"/>
      <w:numFmt w:val="bullet"/>
      <w:lvlText w:val="•"/>
      <w:lvlJc w:val="left"/>
      <w:pPr>
        <w:tabs>
          <w:tab w:val="num" w:pos="2160"/>
        </w:tabs>
        <w:ind w:left="2160" w:hanging="360"/>
      </w:pPr>
      <w:rPr>
        <w:rFonts w:ascii="Arial" w:hAnsi="Arial" w:hint="default"/>
      </w:rPr>
    </w:lvl>
    <w:lvl w:ilvl="3" w:tplc="F69ECD94" w:tentative="1">
      <w:start w:val="1"/>
      <w:numFmt w:val="bullet"/>
      <w:lvlText w:val="•"/>
      <w:lvlJc w:val="left"/>
      <w:pPr>
        <w:tabs>
          <w:tab w:val="num" w:pos="2880"/>
        </w:tabs>
        <w:ind w:left="2880" w:hanging="360"/>
      </w:pPr>
      <w:rPr>
        <w:rFonts w:ascii="Arial" w:hAnsi="Arial" w:hint="default"/>
      </w:rPr>
    </w:lvl>
    <w:lvl w:ilvl="4" w:tplc="31B69E40" w:tentative="1">
      <w:start w:val="1"/>
      <w:numFmt w:val="bullet"/>
      <w:lvlText w:val="•"/>
      <w:lvlJc w:val="left"/>
      <w:pPr>
        <w:tabs>
          <w:tab w:val="num" w:pos="3600"/>
        </w:tabs>
        <w:ind w:left="3600" w:hanging="360"/>
      </w:pPr>
      <w:rPr>
        <w:rFonts w:ascii="Arial" w:hAnsi="Arial" w:hint="default"/>
      </w:rPr>
    </w:lvl>
    <w:lvl w:ilvl="5" w:tplc="9E0CBD32" w:tentative="1">
      <w:start w:val="1"/>
      <w:numFmt w:val="bullet"/>
      <w:lvlText w:val="•"/>
      <w:lvlJc w:val="left"/>
      <w:pPr>
        <w:tabs>
          <w:tab w:val="num" w:pos="4320"/>
        </w:tabs>
        <w:ind w:left="4320" w:hanging="360"/>
      </w:pPr>
      <w:rPr>
        <w:rFonts w:ascii="Arial" w:hAnsi="Arial" w:hint="default"/>
      </w:rPr>
    </w:lvl>
    <w:lvl w:ilvl="6" w:tplc="D34C9BCE" w:tentative="1">
      <w:start w:val="1"/>
      <w:numFmt w:val="bullet"/>
      <w:lvlText w:val="•"/>
      <w:lvlJc w:val="left"/>
      <w:pPr>
        <w:tabs>
          <w:tab w:val="num" w:pos="5040"/>
        </w:tabs>
        <w:ind w:left="5040" w:hanging="360"/>
      </w:pPr>
      <w:rPr>
        <w:rFonts w:ascii="Arial" w:hAnsi="Arial" w:hint="default"/>
      </w:rPr>
    </w:lvl>
    <w:lvl w:ilvl="7" w:tplc="9BA81BEC" w:tentative="1">
      <w:start w:val="1"/>
      <w:numFmt w:val="bullet"/>
      <w:lvlText w:val="•"/>
      <w:lvlJc w:val="left"/>
      <w:pPr>
        <w:tabs>
          <w:tab w:val="num" w:pos="5760"/>
        </w:tabs>
        <w:ind w:left="5760" w:hanging="360"/>
      </w:pPr>
      <w:rPr>
        <w:rFonts w:ascii="Arial" w:hAnsi="Arial" w:hint="default"/>
      </w:rPr>
    </w:lvl>
    <w:lvl w:ilvl="8" w:tplc="97586F68" w:tentative="1">
      <w:start w:val="1"/>
      <w:numFmt w:val="bullet"/>
      <w:lvlText w:val="•"/>
      <w:lvlJc w:val="left"/>
      <w:pPr>
        <w:tabs>
          <w:tab w:val="num" w:pos="6480"/>
        </w:tabs>
        <w:ind w:left="6480" w:hanging="360"/>
      </w:pPr>
      <w:rPr>
        <w:rFonts w:ascii="Arial" w:hAnsi="Arial" w:hint="default"/>
      </w:rPr>
    </w:lvl>
  </w:abstractNum>
  <w:abstractNum w:abstractNumId="25">
    <w:nsid w:val="6FBB16E1"/>
    <w:multiLevelType w:val="hybridMultilevel"/>
    <w:tmpl w:val="BE9ACB26"/>
    <w:lvl w:ilvl="0" w:tplc="128A8F7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A94399"/>
    <w:multiLevelType w:val="hybridMultilevel"/>
    <w:tmpl w:val="EF82FE06"/>
    <w:lvl w:ilvl="0" w:tplc="CA280F48">
      <w:start w:val="1"/>
      <w:numFmt w:val="bullet"/>
      <w:lvlText w:val="•"/>
      <w:lvlJc w:val="left"/>
      <w:pPr>
        <w:tabs>
          <w:tab w:val="num" w:pos="720"/>
        </w:tabs>
        <w:ind w:left="720" w:hanging="360"/>
      </w:pPr>
      <w:rPr>
        <w:rFonts w:ascii="Arial" w:hAnsi="Arial" w:hint="default"/>
      </w:rPr>
    </w:lvl>
    <w:lvl w:ilvl="1" w:tplc="78446E62" w:tentative="1">
      <w:start w:val="1"/>
      <w:numFmt w:val="bullet"/>
      <w:lvlText w:val="•"/>
      <w:lvlJc w:val="left"/>
      <w:pPr>
        <w:tabs>
          <w:tab w:val="num" w:pos="1440"/>
        </w:tabs>
        <w:ind w:left="1440" w:hanging="360"/>
      </w:pPr>
      <w:rPr>
        <w:rFonts w:ascii="Arial" w:hAnsi="Arial" w:hint="default"/>
      </w:rPr>
    </w:lvl>
    <w:lvl w:ilvl="2" w:tplc="1E0C1E90" w:tentative="1">
      <w:start w:val="1"/>
      <w:numFmt w:val="bullet"/>
      <w:lvlText w:val="•"/>
      <w:lvlJc w:val="left"/>
      <w:pPr>
        <w:tabs>
          <w:tab w:val="num" w:pos="2160"/>
        </w:tabs>
        <w:ind w:left="2160" w:hanging="360"/>
      </w:pPr>
      <w:rPr>
        <w:rFonts w:ascii="Arial" w:hAnsi="Arial" w:hint="default"/>
      </w:rPr>
    </w:lvl>
    <w:lvl w:ilvl="3" w:tplc="063A21D2" w:tentative="1">
      <w:start w:val="1"/>
      <w:numFmt w:val="bullet"/>
      <w:lvlText w:val="•"/>
      <w:lvlJc w:val="left"/>
      <w:pPr>
        <w:tabs>
          <w:tab w:val="num" w:pos="2880"/>
        </w:tabs>
        <w:ind w:left="2880" w:hanging="360"/>
      </w:pPr>
      <w:rPr>
        <w:rFonts w:ascii="Arial" w:hAnsi="Arial" w:hint="default"/>
      </w:rPr>
    </w:lvl>
    <w:lvl w:ilvl="4" w:tplc="DB025746" w:tentative="1">
      <w:start w:val="1"/>
      <w:numFmt w:val="bullet"/>
      <w:lvlText w:val="•"/>
      <w:lvlJc w:val="left"/>
      <w:pPr>
        <w:tabs>
          <w:tab w:val="num" w:pos="3600"/>
        </w:tabs>
        <w:ind w:left="3600" w:hanging="360"/>
      </w:pPr>
      <w:rPr>
        <w:rFonts w:ascii="Arial" w:hAnsi="Arial" w:hint="default"/>
      </w:rPr>
    </w:lvl>
    <w:lvl w:ilvl="5" w:tplc="7A9085F0" w:tentative="1">
      <w:start w:val="1"/>
      <w:numFmt w:val="bullet"/>
      <w:lvlText w:val="•"/>
      <w:lvlJc w:val="left"/>
      <w:pPr>
        <w:tabs>
          <w:tab w:val="num" w:pos="4320"/>
        </w:tabs>
        <w:ind w:left="4320" w:hanging="360"/>
      </w:pPr>
      <w:rPr>
        <w:rFonts w:ascii="Arial" w:hAnsi="Arial" w:hint="default"/>
      </w:rPr>
    </w:lvl>
    <w:lvl w:ilvl="6" w:tplc="A6E65FD0" w:tentative="1">
      <w:start w:val="1"/>
      <w:numFmt w:val="bullet"/>
      <w:lvlText w:val="•"/>
      <w:lvlJc w:val="left"/>
      <w:pPr>
        <w:tabs>
          <w:tab w:val="num" w:pos="5040"/>
        </w:tabs>
        <w:ind w:left="5040" w:hanging="360"/>
      </w:pPr>
      <w:rPr>
        <w:rFonts w:ascii="Arial" w:hAnsi="Arial" w:hint="default"/>
      </w:rPr>
    </w:lvl>
    <w:lvl w:ilvl="7" w:tplc="024A0BB2" w:tentative="1">
      <w:start w:val="1"/>
      <w:numFmt w:val="bullet"/>
      <w:lvlText w:val="•"/>
      <w:lvlJc w:val="left"/>
      <w:pPr>
        <w:tabs>
          <w:tab w:val="num" w:pos="5760"/>
        </w:tabs>
        <w:ind w:left="5760" w:hanging="360"/>
      </w:pPr>
      <w:rPr>
        <w:rFonts w:ascii="Arial" w:hAnsi="Arial" w:hint="default"/>
      </w:rPr>
    </w:lvl>
    <w:lvl w:ilvl="8" w:tplc="30FA7780" w:tentative="1">
      <w:start w:val="1"/>
      <w:numFmt w:val="bullet"/>
      <w:lvlText w:val="•"/>
      <w:lvlJc w:val="left"/>
      <w:pPr>
        <w:tabs>
          <w:tab w:val="num" w:pos="6480"/>
        </w:tabs>
        <w:ind w:left="6480" w:hanging="360"/>
      </w:pPr>
      <w:rPr>
        <w:rFonts w:ascii="Arial" w:hAnsi="Arial" w:hint="default"/>
      </w:rPr>
    </w:lvl>
  </w:abstractNum>
  <w:abstractNum w:abstractNumId="27">
    <w:nsid w:val="73537D39"/>
    <w:multiLevelType w:val="hybridMultilevel"/>
    <w:tmpl w:val="8E9454A4"/>
    <w:lvl w:ilvl="0" w:tplc="080A000D">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8">
    <w:nsid w:val="77D74E71"/>
    <w:multiLevelType w:val="hybridMultilevel"/>
    <w:tmpl w:val="F8A8D1D6"/>
    <w:lvl w:ilvl="0" w:tplc="98C441D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AB08F8"/>
    <w:multiLevelType w:val="hybridMultilevel"/>
    <w:tmpl w:val="66AC4818"/>
    <w:lvl w:ilvl="0" w:tplc="1F380904">
      <w:start w:val="1"/>
      <w:numFmt w:val="bullet"/>
      <w:lvlText w:val="•"/>
      <w:lvlJc w:val="left"/>
      <w:pPr>
        <w:tabs>
          <w:tab w:val="num" w:pos="720"/>
        </w:tabs>
        <w:ind w:left="720" w:hanging="360"/>
      </w:pPr>
      <w:rPr>
        <w:rFonts w:ascii="Arial" w:hAnsi="Arial" w:hint="default"/>
      </w:rPr>
    </w:lvl>
    <w:lvl w:ilvl="1" w:tplc="2892D1E6" w:tentative="1">
      <w:start w:val="1"/>
      <w:numFmt w:val="bullet"/>
      <w:lvlText w:val="•"/>
      <w:lvlJc w:val="left"/>
      <w:pPr>
        <w:tabs>
          <w:tab w:val="num" w:pos="1440"/>
        </w:tabs>
        <w:ind w:left="1440" w:hanging="360"/>
      </w:pPr>
      <w:rPr>
        <w:rFonts w:ascii="Arial" w:hAnsi="Arial" w:hint="default"/>
      </w:rPr>
    </w:lvl>
    <w:lvl w:ilvl="2" w:tplc="E5242DA8" w:tentative="1">
      <w:start w:val="1"/>
      <w:numFmt w:val="bullet"/>
      <w:lvlText w:val="•"/>
      <w:lvlJc w:val="left"/>
      <w:pPr>
        <w:tabs>
          <w:tab w:val="num" w:pos="2160"/>
        </w:tabs>
        <w:ind w:left="2160" w:hanging="360"/>
      </w:pPr>
      <w:rPr>
        <w:rFonts w:ascii="Arial" w:hAnsi="Arial" w:hint="default"/>
      </w:rPr>
    </w:lvl>
    <w:lvl w:ilvl="3" w:tplc="0B3423B4" w:tentative="1">
      <w:start w:val="1"/>
      <w:numFmt w:val="bullet"/>
      <w:lvlText w:val="•"/>
      <w:lvlJc w:val="left"/>
      <w:pPr>
        <w:tabs>
          <w:tab w:val="num" w:pos="2880"/>
        </w:tabs>
        <w:ind w:left="2880" w:hanging="360"/>
      </w:pPr>
      <w:rPr>
        <w:rFonts w:ascii="Arial" w:hAnsi="Arial" w:hint="default"/>
      </w:rPr>
    </w:lvl>
    <w:lvl w:ilvl="4" w:tplc="340AE40C" w:tentative="1">
      <w:start w:val="1"/>
      <w:numFmt w:val="bullet"/>
      <w:lvlText w:val="•"/>
      <w:lvlJc w:val="left"/>
      <w:pPr>
        <w:tabs>
          <w:tab w:val="num" w:pos="3600"/>
        </w:tabs>
        <w:ind w:left="3600" w:hanging="360"/>
      </w:pPr>
      <w:rPr>
        <w:rFonts w:ascii="Arial" w:hAnsi="Arial" w:hint="default"/>
      </w:rPr>
    </w:lvl>
    <w:lvl w:ilvl="5" w:tplc="46965BD0" w:tentative="1">
      <w:start w:val="1"/>
      <w:numFmt w:val="bullet"/>
      <w:lvlText w:val="•"/>
      <w:lvlJc w:val="left"/>
      <w:pPr>
        <w:tabs>
          <w:tab w:val="num" w:pos="4320"/>
        </w:tabs>
        <w:ind w:left="4320" w:hanging="360"/>
      </w:pPr>
      <w:rPr>
        <w:rFonts w:ascii="Arial" w:hAnsi="Arial" w:hint="default"/>
      </w:rPr>
    </w:lvl>
    <w:lvl w:ilvl="6" w:tplc="D0A4D0EC" w:tentative="1">
      <w:start w:val="1"/>
      <w:numFmt w:val="bullet"/>
      <w:lvlText w:val="•"/>
      <w:lvlJc w:val="left"/>
      <w:pPr>
        <w:tabs>
          <w:tab w:val="num" w:pos="5040"/>
        </w:tabs>
        <w:ind w:left="5040" w:hanging="360"/>
      </w:pPr>
      <w:rPr>
        <w:rFonts w:ascii="Arial" w:hAnsi="Arial" w:hint="default"/>
      </w:rPr>
    </w:lvl>
    <w:lvl w:ilvl="7" w:tplc="A678F72E" w:tentative="1">
      <w:start w:val="1"/>
      <w:numFmt w:val="bullet"/>
      <w:lvlText w:val="•"/>
      <w:lvlJc w:val="left"/>
      <w:pPr>
        <w:tabs>
          <w:tab w:val="num" w:pos="5760"/>
        </w:tabs>
        <w:ind w:left="5760" w:hanging="360"/>
      </w:pPr>
      <w:rPr>
        <w:rFonts w:ascii="Arial" w:hAnsi="Arial" w:hint="default"/>
      </w:rPr>
    </w:lvl>
    <w:lvl w:ilvl="8" w:tplc="6A0AA398" w:tentative="1">
      <w:start w:val="1"/>
      <w:numFmt w:val="bullet"/>
      <w:lvlText w:val="•"/>
      <w:lvlJc w:val="left"/>
      <w:pPr>
        <w:tabs>
          <w:tab w:val="num" w:pos="6480"/>
        </w:tabs>
        <w:ind w:left="6480" w:hanging="360"/>
      </w:pPr>
      <w:rPr>
        <w:rFonts w:ascii="Arial" w:hAnsi="Arial" w:hint="default"/>
      </w:rPr>
    </w:lvl>
  </w:abstractNum>
  <w:abstractNum w:abstractNumId="30">
    <w:nsid w:val="7D963A88"/>
    <w:multiLevelType w:val="hybridMultilevel"/>
    <w:tmpl w:val="9F60A35E"/>
    <w:lvl w:ilvl="0" w:tplc="470E6FF4">
      <w:start w:val="1"/>
      <w:numFmt w:val="upperRoman"/>
      <w:lvlText w:val="%1."/>
      <w:lvlJc w:val="right"/>
      <w:pPr>
        <w:tabs>
          <w:tab w:val="num" w:pos="720"/>
        </w:tabs>
        <w:ind w:left="720" w:hanging="360"/>
      </w:pPr>
    </w:lvl>
    <w:lvl w:ilvl="1" w:tplc="73526CF4" w:tentative="1">
      <w:start w:val="1"/>
      <w:numFmt w:val="decimal"/>
      <w:lvlText w:val="%2."/>
      <w:lvlJc w:val="left"/>
      <w:pPr>
        <w:tabs>
          <w:tab w:val="num" w:pos="1440"/>
        </w:tabs>
        <w:ind w:left="1440" w:hanging="360"/>
      </w:pPr>
    </w:lvl>
    <w:lvl w:ilvl="2" w:tplc="28AA519A" w:tentative="1">
      <w:start w:val="1"/>
      <w:numFmt w:val="decimal"/>
      <w:lvlText w:val="%3."/>
      <w:lvlJc w:val="left"/>
      <w:pPr>
        <w:tabs>
          <w:tab w:val="num" w:pos="2160"/>
        </w:tabs>
        <w:ind w:left="2160" w:hanging="360"/>
      </w:pPr>
    </w:lvl>
    <w:lvl w:ilvl="3" w:tplc="F49A5D2C" w:tentative="1">
      <w:start w:val="1"/>
      <w:numFmt w:val="decimal"/>
      <w:lvlText w:val="%4."/>
      <w:lvlJc w:val="left"/>
      <w:pPr>
        <w:tabs>
          <w:tab w:val="num" w:pos="2880"/>
        </w:tabs>
        <w:ind w:left="2880" w:hanging="360"/>
      </w:pPr>
    </w:lvl>
    <w:lvl w:ilvl="4" w:tplc="BD201066" w:tentative="1">
      <w:start w:val="1"/>
      <w:numFmt w:val="decimal"/>
      <w:lvlText w:val="%5."/>
      <w:lvlJc w:val="left"/>
      <w:pPr>
        <w:tabs>
          <w:tab w:val="num" w:pos="3600"/>
        </w:tabs>
        <w:ind w:left="3600" w:hanging="360"/>
      </w:pPr>
    </w:lvl>
    <w:lvl w:ilvl="5" w:tplc="7204A12A" w:tentative="1">
      <w:start w:val="1"/>
      <w:numFmt w:val="decimal"/>
      <w:lvlText w:val="%6."/>
      <w:lvlJc w:val="left"/>
      <w:pPr>
        <w:tabs>
          <w:tab w:val="num" w:pos="4320"/>
        </w:tabs>
        <w:ind w:left="4320" w:hanging="360"/>
      </w:pPr>
    </w:lvl>
    <w:lvl w:ilvl="6" w:tplc="2F88E2A4" w:tentative="1">
      <w:start w:val="1"/>
      <w:numFmt w:val="decimal"/>
      <w:lvlText w:val="%7."/>
      <w:lvlJc w:val="left"/>
      <w:pPr>
        <w:tabs>
          <w:tab w:val="num" w:pos="5040"/>
        </w:tabs>
        <w:ind w:left="5040" w:hanging="360"/>
      </w:pPr>
    </w:lvl>
    <w:lvl w:ilvl="7" w:tplc="51CECD6E" w:tentative="1">
      <w:start w:val="1"/>
      <w:numFmt w:val="decimal"/>
      <w:lvlText w:val="%8."/>
      <w:lvlJc w:val="left"/>
      <w:pPr>
        <w:tabs>
          <w:tab w:val="num" w:pos="5760"/>
        </w:tabs>
        <w:ind w:left="5760" w:hanging="360"/>
      </w:pPr>
    </w:lvl>
    <w:lvl w:ilvl="8" w:tplc="A0CEA1FA" w:tentative="1">
      <w:start w:val="1"/>
      <w:numFmt w:val="decimal"/>
      <w:lvlText w:val="%9."/>
      <w:lvlJc w:val="left"/>
      <w:pPr>
        <w:tabs>
          <w:tab w:val="num" w:pos="6480"/>
        </w:tabs>
        <w:ind w:left="6480" w:hanging="360"/>
      </w:pPr>
    </w:lvl>
  </w:abstractNum>
  <w:num w:numId="1">
    <w:abstractNumId w:val="8"/>
  </w:num>
  <w:num w:numId="2">
    <w:abstractNumId w:val="24"/>
  </w:num>
  <w:num w:numId="3">
    <w:abstractNumId w:val="16"/>
  </w:num>
  <w:num w:numId="4">
    <w:abstractNumId w:val="15"/>
  </w:num>
  <w:num w:numId="5">
    <w:abstractNumId w:val="26"/>
  </w:num>
  <w:num w:numId="6">
    <w:abstractNumId w:val="29"/>
  </w:num>
  <w:num w:numId="7">
    <w:abstractNumId w:val="27"/>
  </w:num>
  <w:num w:numId="8">
    <w:abstractNumId w:val="22"/>
  </w:num>
  <w:num w:numId="9">
    <w:abstractNumId w:val="28"/>
  </w:num>
  <w:num w:numId="10">
    <w:abstractNumId w:val="18"/>
  </w:num>
  <w:num w:numId="11">
    <w:abstractNumId w:val="30"/>
  </w:num>
  <w:num w:numId="12">
    <w:abstractNumId w:val="11"/>
  </w:num>
  <w:num w:numId="13">
    <w:abstractNumId w:val="25"/>
  </w:num>
  <w:num w:numId="14">
    <w:abstractNumId w:val="21"/>
  </w:num>
  <w:num w:numId="15">
    <w:abstractNumId w:val="17"/>
    <w:lvlOverride w:ilvl="0">
      <w:lvl w:ilvl="0">
        <w:numFmt w:val="upperRoman"/>
        <w:lvlText w:val="%1."/>
        <w:lvlJc w:val="right"/>
      </w:lvl>
    </w:lvlOverride>
  </w:num>
  <w:num w:numId="16">
    <w:abstractNumId w:val="13"/>
  </w:num>
  <w:num w:numId="17">
    <w:abstractNumId w:val="3"/>
    <w:lvlOverride w:ilvl="1">
      <w:lvl w:ilvl="1" w:tplc="313410B8">
        <w:numFmt w:val="lowerLetter"/>
        <w:lvlText w:val="%2."/>
        <w:lvlJc w:val="left"/>
      </w:lvl>
    </w:lvlOverride>
  </w:num>
  <w:num w:numId="18">
    <w:abstractNumId w:val="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5"/>
  </w:num>
  <w:num w:numId="23">
    <w:abstractNumId w:val="23"/>
  </w:num>
  <w:num w:numId="24">
    <w:abstractNumId w:val="1"/>
  </w:num>
  <w:num w:numId="25">
    <w:abstractNumId w:val="10"/>
  </w:num>
  <w:num w:numId="26">
    <w:abstractNumId w:val="12"/>
  </w:num>
  <w:num w:numId="27">
    <w:abstractNumId w:val="0"/>
  </w:num>
  <w:num w:numId="28">
    <w:abstractNumId w:val="14"/>
  </w:num>
  <w:num w:numId="29">
    <w:abstractNumId w:val="19"/>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A8"/>
    <w:rsid w:val="0001063D"/>
    <w:rsid w:val="00023761"/>
    <w:rsid w:val="000B3007"/>
    <w:rsid w:val="000B3323"/>
    <w:rsid w:val="000D74ED"/>
    <w:rsid w:val="00176D7B"/>
    <w:rsid w:val="001B3564"/>
    <w:rsid w:val="001D312F"/>
    <w:rsid w:val="001F4235"/>
    <w:rsid w:val="00247791"/>
    <w:rsid w:val="002D272D"/>
    <w:rsid w:val="003902C0"/>
    <w:rsid w:val="003B4A1A"/>
    <w:rsid w:val="003D2B90"/>
    <w:rsid w:val="004B5269"/>
    <w:rsid w:val="005029F8"/>
    <w:rsid w:val="00592461"/>
    <w:rsid w:val="005E68A3"/>
    <w:rsid w:val="005F01E2"/>
    <w:rsid w:val="00644EE8"/>
    <w:rsid w:val="00654957"/>
    <w:rsid w:val="00685C79"/>
    <w:rsid w:val="006F380B"/>
    <w:rsid w:val="00715290"/>
    <w:rsid w:val="00733ADE"/>
    <w:rsid w:val="00737356"/>
    <w:rsid w:val="008024A8"/>
    <w:rsid w:val="00857896"/>
    <w:rsid w:val="00875764"/>
    <w:rsid w:val="008A266C"/>
    <w:rsid w:val="008C2B5E"/>
    <w:rsid w:val="009008B3"/>
    <w:rsid w:val="009B7CE4"/>
    <w:rsid w:val="00A923C0"/>
    <w:rsid w:val="00AA4B2B"/>
    <w:rsid w:val="00AB4C20"/>
    <w:rsid w:val="00B46ECC"/>
    <w:rsid w:val="00B82E3F"/>
    <w:rsid w:val="00BA3DC9"/>
    <w:rsid w:val="00C003EC"/>
    <w:rsid w:val="00C80EA6"/>
    <w:rsid w:val="00C87F31"/>
    <w:rsid w:val="00C90034"/>
    <w:rsid w:val="00CA34F5"/>
    <w:rsid w:val="00D27F25"/>
    <w:rsid w:val="00D75A26"/>
    <w:rsid w:val="00DB3BC3"/>
    <w:rsid w:val="00F051D5"/>
    <w:rsid w:val="00F37DD7"/>
    <w:rsid w:val="00FC7C0E"/>
    <w:rsid w:val="00FD0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2099D-3455-4CB0-92A9-3440C01E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A8"/>
    <w:pPr>
      <w:spacing w:after="0" w:line="240" w:lineRule="auto"/>
    </w:pPr>
    <w:rPr>
      <w:rFonts w:ascii="Arial" w:eastAsia="Times New Roman" w:hAnsi="Arial" w:cs="Arial"/>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8024A8"/>
    <w:rPr>
      <w:lang w:val="es-MX"/>
    </w:rPr>
  </w:style>
  <w:style w:type="paragraph" w:styleId="Piedepgina">
    <w:name w:val="footer"/>
    <w:basedOn w:val="Normal"/>
    <w:link w:val="PiedepginaCar"/>
    <w:uiPriority w:val="99"/>
    <w:semiHidden/>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semiHidden/>
    <w:rsid w:val="008024A8"/>
    <w:rPr>
      <w:lang w:val="es-MX"/>
    </w:rPr>
  </w:style>
  <w:style w:type="paragraph" w:customStyle="1" w:styleId="Estilo">
    <w:name w:val="Estilo"/>
    <w:basedOn w:val="Normal"/>
    <w:link w:val="EstiloCar"/>
    <w:qFormat/>
    <w:rsid w:val="008024A8"/>
    <w:pPr>
      <w:jc w:val="both"/>
    </w:pPr>
    <w:rPr>
      <w:rFonts w:cs="Times New Roman"/>
      <w:szCs w:val="22"/>
      <w:lang w:eastAsia="en-US"/>
    </w:rPr>
  </w:style>
  <w:style w:type="character" w:customStyle="1" w:styleId="EstiloCar">
    <w:name w:val="Estilo Car"/>
    <w:basedOn w:val="Fuentedeprrafopredeter"/>
    <w:link w:val="Estilo"/>
    <w:locked/>
    <w:rsid w:val="008024A8"/>
    <w:rPr>
      <w:rFonts w:ascii="Arial" w:eastAsia="Times New Roman" w:hAnsi="Arial" w:cs="Times New Roman"/>
      <w:sz w:val="24"/>
      <w:lang w:val="es-MX"/>
    </w:rPr>
  </w:style>
  <w:style w:type="character" w:styleId="nfasissutil">
    <w:name w:val="Subtle Emphasis"/>
    <w:basedOn w:val="Fuentedeprrafopredeter"/>
    <w:uiPriority w:val="19"/>
    <w:qFormat/>
    <w:rsid w:val="008024A8"/>
    <w:rPr>
      <w:i/>
      <w:iCs/>
      <w:color w:val="404040" w:themeColor="text1" w:themeTint="BF"/>
    </w:rPr>
  </w:style>
  <w:style w:type="paragraph" w:customStyle="1" w:styleId="Texto">
    <w:name w:val="Texto"/>
    <w:basedOn w:val="Normal"/>
    <w:link w:val="TextoCar"/>
    <w:rsid w:val="008024A8"/>
    <w:pPr>
      <w:spacing w:after="101" w:line="216" w:lineRule="exact"/>
      <w:ind w:firstLine="288"/>
      <w:jc w:val="both"/>
    </w:pPr>
    <w:rPr>
      <w:sz w:val="18"/>
      <w:szCs w:val="18"/>
    </w:rPr>
  </w:style>
  <w:style w:type="character" w:customStyle="1" w:styleId="TextoCar">
    <w:name w:val="Texto Car"/>
    <w:link w:val="Texto"/>
    <w:locked/>
    <w:rsid w:val="008024A8"/>
    <w:rPr>
      <w:rFonts w:ascii="Arial" w:eastAsia="Times New Roman" w:hAnsi="Arial" w:cs="Arial"/>
      <w:sz w:val="18"/>
      <w:szCs w:val="18"/>
      <w:lang w:val="es-MX" w:eastAsia="es-ES"/>
    </w:rPr>
  </w:style>
  <w:style w:type="table" w:styleId="Tablaconcuadrcula">
    <w:name w:val="Table Grid"/>
    <w:basedOn w:val="Tablanormal"/>
    <w:uiPriority w:val="39"/>
    <w:rsid w:val="008024A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024A8"/>
    <w:pPr>
      <w:ind w:left="720"/>
      <w:contextualSpacing/>
      <w:jc w:val="both"/>
    </w:pPr>
    <w:rPr>
      <w:rFonts w:cs="Times New Roman"/>
      <w:sz w:val="26"/>
      <w:szCs w:val="22"/>
      <w:lang w:eastAsia="es-MX"/>
    </w:rPr>
  </w:style>
  <w:style w:type="paragraph" w:styleId="Sinespaciado">
    <w:name w:val="No Spacing"/>
    <w:link w:val="SinespaciadoCar"/>
    <w:uiPriority w:val="1"/>
    <w:qFormat/>
    <w:rsid w:val="00715290"/>
    <w:pPr>
      <w:spacing w:after="0" w:line="240" w:lineRule="auto"/>
    </w:pPr>
    <w:rPr>
      <w:lang w:val="es-MX"/>
    </w:rPr>
  </w:style>
  <w:style w:type="paragraph" w:customStyle="1" w:styleId="Default">
    <w:name w:val="Default"/>
    <w:rsid w:val="00875764"/>
    <w:pPr>
      <w:autoSpaceDE w:val="0"/>
      <w:autoSpaceDN w:val="0"/>
      <w:adjustRightInd w:val="0"/>
      <w:spacing w:after="0" w:line="240" w:lineRule="auto"/>
    </w:pPr>
    <w:rPr>
      <w:rFonts w:ascii="Calibri" w:hAnsi="Calibri" w:cs="Calibri"/>
      <w:color w:val="000000"/>
      <w:sz w:val="24"/>
      <w:szCs w:val="24"/>
      <w:lang w:val="es-MX"/>
    </w:rPr>
  </w:style>
  <w:style w:type="paragraph" w:customStyle="1" w:styleId="Pa2">
    <w:name w:val="Pa2"/>
    <w:basedOn w:val="Normal"/>
    <w:next w:val="Normal"/>
    <w:uiPriority w:val="99"/>
    <w:rsid w:val="00875764"/>
    <w:pPr>
      <w:autoSpaceDE w:val="0"/>
      <w:autoSpaceDN w:val="0"/>
      <w:adjustRightInd w:val="0"/>
      <w:spacing w:line="241" w:lineRule="atLeast"/>
    </w:pPr>
    <w:rPr>
      <w:rFonts w:ascii="Tahoma" w:hAnsi="Tahoma" w:cs="Times New Roman"/>
      <w:lang w:eastAsia="es-MX"/>
    </w:rPr>
  </w:style>
  <w:style w:type="paragraph" w:customStyle="1" w:styleId="Pa3">
    <w:name w:val="Pa3"/>
    <w:basedOn w:val="Default"/>
    <w:next w:val="Default"/>
    <w:uiPriority w:val="99"/>
    <w:rsid w:val="00875764"/>
    <w:pPr>
      <w:spacing w:line="241" w:lineRule="atLeast"/>
    </w:pPr>
    <w:rPr>
      <w:rFonts w:ascii="Garamond Premr Pro" w:eastAsia="Calibri" w:hAnsi="Garamond Premr Pro" w:cs="Times New Roman"/>
      <w:color w:val="auto"/>
    </w:rPr>
  </w:style>
  <w:style w:type="character" w:customStyle="1" w:styleId="SinespaciadoCar">
    <w:name w:val="Sin espaciado Car"/>
    <w:basedOn w:val="Fuentedeprrafopredeter"/>
    <w:link w:val="Sinespaciado"/>
    <w:uiPriority w:val="1"/>
    <w:locked/>
    <w:rsid w:val="00B82E3F"/>
    <w:rPr>
      <w:lang w:val="es-MX"/>
    </w:rPr>
  </w:style>
  <w:style w:type="character" w:customStyle="1" w:styleId="fontstyle01">
    <w:name w:val="fontstyle01"/>
    <w:basedOn w:val="Fuentedeprrafopredeter"/>
    <w:rsid w:val="00C90034"/>
    <w:rPr>
      <w:rFonts w:ascii="TitilliumWeb-Bold" w:hAnsi="TitilliumWeb-Bold" w:hint="default"/>
      <w:b/>
      <w:bCs/>
      <w:i w:val="0"/>
      <w:iCs w:val="0"/>
      <w:color w:val="000000"/>
      <w:sz w:val="30"/>
      <w:szCs w:val="30"/>
    </w:rPr>
  </w:style>
  <w:style w:type="paragraph" w:styleId="Textodeglobo">
    <w:name w:val="Balloon Text"/>
    <w:basedOn w:val="Normal"/>
    <w:link w:val="TextodegloboCar"/>
    <w:uiPriority w:val="99"/>
    <w:semiHidden/>
    <w:unhideWhenUsed/>
    <w:rsid w:val="009B7C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CE4"/>
    <w:rPr>
      <w:rFonts w:ascii="Segoe UI" w:eastAsia="Times New Roman" w:hAnsi="Segoe UI" w:cs="Segoe UI"/>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1060</Words>
  <Characters>5834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Informatica</cp:lastModifiedBy>
  <cp:revision>3</cp:revision>
  <cp:lastPrinted>2019-07-02T13:52:00Z</cp:lastPrinted>
  <dcterms:created xsi:type="dcterms:W3CDTF">2019-07-29T20:44:00Z</dcterms:created>
  <dcterms:modified xsi:type="dcterms:W3CDTF">2019-07-29T20:45:00Z</dcterms:modified>
</cp:coreProperties>
</file>